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7449" w14:textId="1C8F0F8D" w:rsidR="009009B5" w:rsidRDefault="00B24DE7">
      <w:pPr>
        <w:spacing w:before="127"/>
        <w:jc w:val="both"/>
        <w:rPr>
          <w:sz w:val="44"/>
          <w:szCs w:val="44"/>
        </w:rPr>
      </w:pPr>
      <w:r>
        <w:rPr>
          <w:color w:val="46484A"/>
          <w:sz w:val="44"/>
          <w:szCs w:val="44"/>
        </w:rPr>
        <w:t xml:space="preserve"> NOTA DE PRENSA </w:t>
      </w:r>
      <w:r>
        <w:rPr>
          <w:noProof/>
        </w:rPr>
        <mc:AlternateContent>
          <mc:Choice Requires="wpg">
            <w:drawing>
              <wp:anchor distT="0" distB="0" distL="0" distR="0" simplePos="0" relativeHeight="251658240" behindDoc="0" locked="0" layoutInCell="1" hidden="0" allowOverlap="1" wp14:anchorId="6B3711C5" wp14:editId="3AB19180">
                <wp:simplePos x="0" y="0"/>
                <wp:positionH relativeFrom="column">
                  <wp:posOffset>12700</wp:posOffset>
                </wp:positionH>
                <wp:positionV relativeFrom="paragraph">
                  <wp:posOffset>406400</wp:posOffset>
                </wp:positionV>
                <wp:extent cx="2551950" cy="96405"/>
                <wp:effectExtent l="0" t="0" r="0" b="0"/>
                <wp:wrapTopAndBottom distT="0" distB="0"/>
                <wp:docPr id="52" name="Forma libre: forma 52"/>
                <wp:cNvGraphicFramePr/>
                <a:graphic xmlns:a="http://schemas.openxmlformats.org/drawingml/2006/main">
                  <a:graphicData uri="http://schemas.microsoft.com/office/word/2010/wordprocessingShape">
                    <wps:wsp>
                      <wps:cNvSpPr/>
                      <wps:spPr>
                        <a:xfrm>
                          <a:off x="4093463" y="3755235"/>
                          <a:ext cx="2505075" cy="49530"/>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12700</wp:posOffset>
                </wp:positionH>
                <wp:positionV relativeFrom="paragraph">
                  <wp:posOffset>406400</wp:posOffset>
                </wp:positionV>
                <wp:extent cx="2551950" cy="96405"/>
                <wp:effectExtent b="0" l="0" r="0" t="0"/>
                <wp:wrapTopAndBottom distB="0" distT="0"/>
                <wp:docPr id="5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551950" cy="96405"/>
                        </a:xfrm>
                        <a:prstGeom prst="rect"/>
                        <a:ln/>
                      </pic:spPr>
                    </pic:pic>
                  </a:graphicData>
                </a:graphic>
              </wp:anchor>
            </w:drawing>
          </mc:Fallback>
        </mc:AlternateContent>
      </w:r>
    </w:p>
    <w:p w14:paraId="4439BCD1" w14:textId="7D1B9AC3" w:rsidR="001D376B" w:rsidRPr="00EA7F71" w:rsidRDefault="00052EAE" w:rsidP="00EA7F71">
      <w:pPr>
        <w:spacing w:before="528"/>
        <w:ind w:left="114" w:right="974"/>
        <w:jc w:val="both"/>
        <w:rPr>
          <w:rFonts w:ascii="Lucida Sans" w:eastAsia="Lucida Sans" w:hAnsi="Lucida Sans"/>
          <w:color w:val="000000"/>
          <w:sz w:val="36"/>
          <w:szCs w:val="36"/>
        </w:rPr>
      </w:pPr>
      <w:bookmarkStart w:id="0" w:name="_heading=h.gjdgxs" w:colFirst="0" w:colLast="0"/>
      <w:bookmarkEnd w:id="0"/>
      <w:r w:rsidRPr="00EA7F71">
        <w:rPr>
          <w:rFonts w:ascii="Lucida Sans" w:eastAsia="Lucida Sans" w:hAnsi="Lucida Sans"/>
          <w:color w:val="000000"/>
          <w:sz w:val="36"/>
          <w:szCs w:val="36"/>
        </w:rPr>
        <w:t xml:space="preserve">EUROCYBCAR </w:t>
      </w:r>
      <w:r w:rsidR="00D13A69">
        <w:rPr>
          <w:rFonts w:ascii="Lucida Sans" w:eastAsia="Lucida Sans" w:hAnsi="Lucida Sans"/>
          <w:color w:val="000000"/>
          <w:sz w:val="36"/>
          <w:szCs w:val="36"/>
        </w:rPr>
        <w:t>Y</w:t>
      </w:r>
      <w:r w:rsidRPr="00EA7F71">
        <w:rPr>
          <w:rFonts w:ascii="Lucida Sans" w:eastAsia="Lucida Sans" w:hAnsi="Lucida Sans"/>
          <w:color w:val="000000"/>
          <w:sz w:val="36"/>
          <w:szCs w:val="36"/>
        </w:rPr>
        <w:t xml:space="preserve"> RENAU</w:t>
      </w:r>
      <w:r w:rsidR="00EA7F71">
        <w:rPr>
          <w:rFonts w:ascii="Lucida Sans" w:eastAsia="Lucida Sans" w:hAnsi="Lucida Sans"/>
          <w:color w:val="000000"/>
          <w:sz w:val="36"/>
          <w:szCs w:val="36"/>
        </w:rPr>
        <w:t xml:space="preserve">LT </w:t>
      </w:r>
      <w:r w:rsidR="00D13A69">
        <w:rPr>
          <w:rFonts w:ascii="Lucida Sans" w:eastAsia="Lucida Sans" w:hAnsi="Lucida Sans"/>
          <w:color w:val="000000"/>
          <w:sz w:val="36"/>
          <w:szCs w:val="36"/>
        </w:rPr>
        <w:t>JUNTOS EN</w:t>
      </w:r>
      <w:r w:rsidRPr="00EA7F71">
        <w:rPr>
          <w:rFonts w:ascii="Lucida Sans" w:eastAsia="Lucida Sans" w:hAnsi="Lucida Sans"/>
          <w:color w:val="000000"/>
          <w:sz w:val="36"/>
          <w:szCs w:val="36"/>
        </w:rPr>
        <w:t xml:space="preserve"> UN PROYECTO QUE CONVERTIRÁ A ESPAÑA EN LÍDER DE LA MOVILIDAD SOSTENIBLE Y CONECTADA</w:t>
      </w:r>
    </w:p>
    <w:p w14:paraId="21EF2CF9" w14:textId="18B41063" w:rsidR="009009B5" w:rsidRDefault="009009B5">
      <w:pPr>
        <w:widowControl/>
        <w:pBdr>
          <w:top w:val="nil"/>
          <w:left w:val="nil"/>
          <w:bottom w:val="nil"/>
          <w:right w:val="nil"/>
          <w:between w:val="nil"/>
        </w:pBdr>
        <w:shd w:val="clear" w:color="auto" w:fill="FFFFFF"/>
        <w:ind w:firstLine="720"/>
        <w:jc w:val="both"/>
        <w:rPr>
          <w:rFonts w:ascii="Lucida Sans" w:eastAsia="Lucida Sans" w:hAnsi="Lucida Sans" w:cs="Lucida Sans"/>
          <w:sz w:val="36"/>
          <w:szCs w:val="36"/>
        </w:rPr>
      </w:pPr>
    </w:p>
    <w:p w14:paraId="0628AE23" w14:textId="77777777" w:rsidR="00052EAE" w:rsidRDefault="004B0127">
      <w:pPr>
        <w:widowControl/>
        <w:pBdr>
          <w:top w:val="nil"/>
          <w:left w:val="nil"/>
          <w:bottom w:val="nil"/>
          <w:right w:val="nil"/>
          <w:between w:val="nil"/>
        </w:pBdr>
        <w:shd w:val="clear" w:color="auto" w:fill="FFFFFF"/>
        <w:ind w:left="720"/>
        <w:jc w:val="both"/>
        <w:rPr>
          <w:b/>
          <w:color w:val="46484A"/>
          <w:sz w:val="24"/>
          <w:szCs w:val="24"/>
        </w:rPr>
      </w:pPr>
      <w:r>
        <w:rPr>
          <w:noProof/>
        </w:rPr>
        <mc:AlternateContent>
          <mc:Choice Requires="wps">
            <w:drawing>
              <wp:anchor distT="0" distB="0" distL="0" distR="0" simplePos="0" relativeHeight="251666432" behindDoc="0" locked="0" layoutInCell="1" hidden="0" allowOverlap="1" wp14:anchorId="237D784D" wp14:editId="5992A611">
                <wp:simplePos x="0" y="0"/>
                <wp:positionH relativeFrom="margin">
                  <wp:align>left</wp:align>
                </wp:positionH>
                <wp:positionV relativeFrom="paragraph">
                  <wp:posOffset>17145</wp:posOffset>
                </wp:positionV>
                <wp:extent cx="219075" cy="45719"/>
                <wp:effectExtent l="0" t="0" r="28575" b="12065"/>
                <wp:wrapNone/>
                <wp:docPr id="3" name="Forma libre: forma 3"/>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673D3A" id="Forma libre: forma 3" o:spid="_x0000_s1026" style="position:absolute;margin-left:0;margin-top:1.35pt;width:17.25pt;height:3.6pt;flip:y;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" path="m,l3685,e" filled="f" strokecolor="#fed12a" strokeweight="1.3021mm">
                <v:stroke startarrowwidth="narrow" startarrowlength="short" endarrowwidth="narrow" endarrowlength="short"/>
                <v:path arrowok="t" o:extrusionok="f"/>
                <w10:wrap anchorx="margin"/>
              </v:shape>
            </w:pict>
          </mc:Fallback>
        </mc:AlternateContent>
      </w:r>
      <w:r w:rsidR="00052EAE" w:rsidRPr="00052EAE">
        <w:rPr>
          <w:b/>
          <w:color w:val="46484A"/>
          <w:sz w:val="24"/>
          <w:szCs w:val="24"/>
        </w:rPr>
        <w:t>EUROCYBCAR, empresa tecnológica con sede en Vitoria-Gasteiz, se consolida como pionera en ciberseguridad aplicada a la movilidad para la creación de un ecosistema industrial centrado en la fabricación de vehículos eléctricos y conectados liderado por Renault España</w:t>
      </w:r>
      <w:r w:rsidR="00B24DE7">
        <w:rPr>
          <w:b/>
          <w:color w:val="46484A"/>
          <w:sz w:val="24"/>
          <w:szCs w:val="24"/>
        </w:rPr>
        <w:t>.</w:t>
      </w:r>
    </w:p>
    <w:p w14:paraId="6F9D1BBB" w14:textId="61AD1A41" w:rsidR="009009B5" w:rsidRDefault="009009B5">
      <w:pPr>
        <w:widowControl/>
        <w:pBdr>
          <w:top w:val="nil"/>
          <w:left w:val="nil"/>
          <w:bottom w:val="nil"/>
          <w:right w:val="nil"/>
          <w:between w:val="nil"/>
        </w:pBdr>
        <w:shd w:val="clear" w:color="auto" w:fill="FFFFFF"/>
        <w:ind w:left="720"/>
        <w:jc w:val="both"/>
        <w:rPr>
          <w:b/>
          <w:color w:val="46484A"/>
          <w:sz w:val="24"/>
          <w:szCs w:val="24"/>
        </w:rPr>
      </w:pPr>
    </w:p>
    <w:p w14:paraId="099A757A" w14:textId="37C7E164" w:rsidR="00596653" w:rsidRPr="00596653" w:rsidRDefault="004B0127" w:rsidP="00EA7F71">
      <w:pPr>
        <w:widowControl/>
        <w:pBdr>
          <w:top w:val="nil"/>
          <w:left w:val="nil"/>
          <w:bottom w:val="nil"/>
          <w:right w:val="nil"/>
          <w:between w:val="nil"/>
        </w:pBdr>
        <w:shd w:val="clear" w:color="auto" w:fill="FFFFFF"/>
        <w:ind w:left="720"/>
        <w:jc w:val="both"/>
        <w:rPr>
          <w:b/>
          <w:color w:val="46484A"/>
          <w:sz w:val="24"/>
          <w:szCs w:val="24"/>
        </w:rPr>
      </w:pPr>
      <w:r>
        <w:rPr>
          <w:noProof/>
        </w:rPr>
        <mc:AlternateContent>
          <mc:Choice Requires="wps">
            <w:drawing>
              <wp:anchor distT="0" distB="0" distL="0" distR="0" simplePos="0" relativeHeight="251668480" behindDoc="0" locked="0" layoutInCell="1" hidden="0" allowOverlap="1" wp14:anchorId="53C41EF4" wp14:editId="155E6342">
                <wp:simplePos x="0" y="0"/>
                <wp:positionH relativeFrom="margin">
                  <wp:posOffset>0</wp:posOffset>
                </wp:positionH>
                <wp:positionV relativeFrom="paragraph">
                  <wp:posOffset>37465</wp:posOffset>
                </wp:positionV>
                <wp:extent cx="219075" cy="45719"/>
                <wp:effectExtent l="0" t="0" r="28575" b="12065"/>
                <wp:wrapNone/>
                <wp:docPr id="4" name="Forma libre: forma 4"/>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A129B" id="Forma libre: forma 4" o:spid="_x0000_s1026" style="position:absolute;margin-left:0;margin-top:2.95pt;width:17.25pt;height:3.6pt;flip:y;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" path="m,l3685,e" filled="f" strokecolor="#fed12a" strokeweight="1.3021mm">
                <v:stroke startarrowwidth="narrow" startarrowlength="short" endarrowwidth="narrow" endarrowlength="short"/>
                <v:path arrowok="t" o:extrusionok="f"/>
                <w10:wrap anchorx="margin"/>
              </v:shape>
            </w:pict>
          </mc:Fallback>
        </mc:AlternateContent>
      </w:r>
      <w:r w:rsidR="000018CB">
        <w:rPr>
          <w:b/>
          <w:color w:val="46484A"/>
          <w:sz w:val="24"/>
          <w:szCs w:val="24"/>
        </w:rPr>
        <w:t>Medio centenar de</w:t>
      </w:r>
      <w:r w:rsidR="00052EAE" w:rsidRPr="00052EAE">
        <w:rPr>
          <w:b/>
          <w:color w:val="46484A"/>
          <w:sz w:val="24"/>
          <w:szCs w:val="24"/>
        </w:rPr>
        <w:t xml:space="preserve"> empresas forman parte de este proyecto innovador, abarcando todos los ámbitos del futuro ecosistema industrial automovilístico: compañías tecnológicas y de ciberseguridad, energías limpias, economía circular, fabricación de vehículos y componentes, baterías, universidades y centros tecnológicos.</w:t>
      </w:r>
      <w:bookmarkStart w:id="1" w:name="_heading=h.30j0zll" w:colFirst="0" w:colLast="0"/>
      <w:bookmarkEnd w:id="1"/>
    </w:p>
    <w:p w14:paraId="709E9EF9" w14:textId="77777777" w:rsidR="00596653" w:rsidRDefault="00596653">
      <w:pPr>
        <w:spacing w:before="115" w:line="276" w:lineRule="auto"/>
        <w:ind w:left="212"/>
        <w:jc w:val="right"/>
        <w:rPr>
          <w:b/>
          <w:color w:val="46484A"/>
        </w:rPr>
      </w:pPr>
    </w:p>
    <w:p w14:paraId="7644D775" w14:textId="2CE1E1C2" w:rsidR="009009B5" w:rsidRDefault="00052EAE">
      <w:pPr>
        <w:spacing w:before="115" w:line="276" w:lineRule="auto"/>
        <w:ind w:left="212"/>
        <w:jc w:val="right"/>
        <w:rPr>
          <w:b/>
          <w:color w:val="46484A"/>
        </w:rPr>
      </w:pPr>
      <w:r>
        <w:rPr>
          <w:b/>
          <w:color w:val="46484A"/>
        </w:rPr>
        <w:t>Junio</w:t>
      </w:r>
      <w:r w:rsidR="00B24DE7">
        <w:rPr>
          <w:b/>
          <w:color w:val="46484A"/>
        </w:rPr>
        <w:t xml:space="preserve"> de 2022</w:t>
      </w:r>
    </w:p>
    <w:p w14:paraId="44D9F390" w14:textId="11CFEAE5" w:rsidR="00052EAE" w:rsidRDefault="00D4194E">
      <w:pPr>
        <w:pBdr>
          <w:top w:val="nil"/>
          <w:left w:val="nil"/>
          <w:bottom w:val="nil"/>
          <w:right w:val="nil"/>
          <w:between w:val="nil"/>
        </w:pBdr>
        <w:spacing w:before="115" w:line="276" w:lineRule="auto"/>
        <w:jc w:val="both"/>
      </w:pPr>
      <w:hyperlink r:id="rId8" w:history="1">
        <w:r w:rsidR="00052EAE" w:rsidRPr="00C5027D">
          <w:rPr>
            <w:rStyle w:val="Hipervnculo"/>
            <w:b/>
            <w:bCs/>
          </w:rPr>
          <w:t>EUROCYBCAR</w:t>
        </w:r>
      </w:hyperlink>
      <w:r w:rsidR="00052EAE" w:rsidRPr="00052EAE">
        <w:t xml:space="preserve"> establece un hito histórico en el sector de la ciberseguridad al </w:t>
      </w:r>
      <w:r w:rsidR="00052EAE" w:rsidRPr="00F72070">
        <w:rPr>
          <w:b/>
          <w:bCs/>
        </w:rPr>
        <w:t>sumarse a Renault España</w:t>
      </w:r>
      <w:r w:rsidR="00052EAE" w:rsidRPr="00052EAE">
        <w:t xml:space="preserve"> y a </w:t>
      </w:r>
      <w:r w:rsidR="000018CB">
        <w:rPr>
          <w:b/>
          <w:bCs/>
        </w:rPr>
        <w:t>medio centenar de</w:t>
      </w:r>
      <w:r w:rsidR="00052EAE" w:rsidRPr="00C5027D">
        <w:rPr>
          <w:b/>
          <w:bCs/>
        </w:rPr>
        <w:t xml:space="preserve"> empresas</w:t>
      </w:r>
      <w:r w:rsidR="00052EAE" w:rsidRPr="00052EAE">
        <w:t xml:space="preserve"> e instituciones para desarrollar el </w:t>
      </w:r>
      <w:r w:rsidR="00052EAE" w:rsidRPr="00F72070">
        <w:rPr>
          <w:b/>
          <w:bCs/>
        </w:rPr>
        <w:t>plan VEC</w:t>
      </w:r>
      <w:r w:rsidR="00052EAE" w:rsidRPr="00052EAE">
        <w:t xml:space="preserve"> </w:t>
      </w:r>
      <w:r w:rsidR="001D376B">
        <w:t>-</w:t>
      </w:r>
      <w:r w:rsidR="00052EAE" w:rsidRPr="00052EAE">
        <w:t>Vehículo Eléctrico y Conectado</w:t>
      </w:r>
      <w:r w:rsidR="001D376B">
        <w:t>-</w:t>
      </w:r>
      <w:r w:rsidR="00052EAE" w:rsidRPr="00052EAE">
        <w:t xml:space="preserve">, liderado por la marca gala y presentado a la convocatoria del </w:t>
      </w:r>
      <w:r w:rsidR="00052EAE" w:rsidRPr="00F72070">
        <w:rPr>
          <w:b/>
          <w:bCs/>
        </w:rPr>
        <w:t>PERTE</w:t>
      </w:r>
      <w:r w:rsidR="00052EAE" w:rsidRPr="00052EAE">
        <w:t xml:space="preserve"> </w:t>
      </w:r>
      <w:r w:rsidR="001D376B">
        <w:t>-</w:t>
      </w:r>
      <w:r w:rsidR="00052EAE" w:rsidRPr="00052EAE">
        <w:t>Proyecto Estratégico para la Recuperación y Transformación Económica</w:t>
      </w:r>
      <w:r w:rsidR="001D376B">
        <w:t>-</w:t>
      </w:r>
      <w:r w:rsidR="00052EAE" w:rsidRPr="00052EAE">
        <w:t xml:space="preserve"> que pretende convertir a España en líder indiscutible en movilidad sostenible a nivel internacional.</w:t>
      </w:r>
    </w:p>
    <w:p w14:paraId="4678F418" w14:textId="0D505784" w:rsidR="00052EAE" w:rsidRPr="00C5027D" w:rsidRDefault="00052EAE" w:rsidP="00052EAE">
      <w:pPr>
        <w:pBdr>
          <w:top w:val="nil"/>
          <w:left w:val="nil"/>
          <w:bottom w:val="nil"/>
          <w:right w:val="nil"/>
          <w:between w:val="nil"/>
        </w:pBdr>
        <w:spacing w:before="115" w:line="276" w:lineRule="auto"/>
        <w:jc w:val="both"/>
        <w:rPr>
          <w:b/>
          <w:bCs/>
        </w:rPr>
      </w:pPr>
      <w:r>
        <w:t xml:space="preserve">El VEC reúne 31 iniciativas constituidas alrededor de </w:t>
      </w:r>
      <w:r w:rsidR="001D376B">
        <w:t>tres</w:t>
      </w:r>
      <w:r>
        <w:t xml:space="preserve"> pilares fundamentales. El </w:t>
      </w:r>
      <w:r w:rsidR="009E393E">
        <w:t>primero es</w:t>
      </w:r>
      <w:r>
        <w:t xml:space="preserve"> la </w:t>
      </w:r>
      <w:r w:rsidRPr="00B83C8B">
        <w:rPr>
          <w:b/>
          <w:bCs/>
        </w:rPr>
        <w:t>descarbonización</w:t>
      </w:r>
      <w:r w:rsidR="009E393E">
        <w:t>;</w:t>
      </w:r>
      <w:r>
        <w:t xml:space="preserve"> donde las ideas aportadas están relacionadas con los combustibles, las baterías o la reducción del peso de los materiales. El segundo</w:t>
      </w:r>
      <w:r w:rsidR="009E393E">
        <w:t xml:space="preserve"> es</w:t>
      </w:r>
      <w:r>
        <w:t xml:space="preserve"> la </w:t>
      </w:r>
      <w:r w:rsidRPr="00BE3155">
        <w:rPr>
          <w:b/>
          <w:bCs/>
        </w:rPr>
        <w:t>movilidad como servicio</w:t>
      </w:r>
      <w:r>
        <w:t xml:space="preserve">, </w:t>
      </w:r>
      <w:r w:rsidR="009E393E">
        <w:t xml:space="preserve">que </w:t>
      </w:r>
      <w:r>
        <w:t xml:space="preserve">tiene como objetivo desarrollar nuevas tecnologías que permitan incluir novedosas funcionalidades en los vehículos. Y el tercero es la </w:t>
      </w:r>
      <w:r w:rsidRPr="00BE3155">
        <w:rPr>
          <w:b/>
          <w:bCs/>
        </w:rPr>
        <w:t>conectividad</w:t>
      </w:r>
      <w:r w:rsidR="009E393E">
        <w:t>;</w:t>
      </w:r>
      <w:r>
        <w:t xml:space="preserve"> que aglutina las iniciativas relacionadas con la digitalización, el desarrollo de plataformas electrónicas de vehículos y, </w:t>
      </w:r>
      <w:r w:rsidRPr="00C5027D">
        <w:rPr>
          <w:b/>
          <w:bCs/>
        </w:rPr>
        <w:t>por supuesto, la ciberseguridad.</w:t>
      </w:r>
    </w:p>
    <w:p w14:paraId="38AA0401" w14:textId="77777777" w:rsidR="001D376B" w:rsidRDefault="001D376B" w:rsidP="00052EAE">
      <w:pPr>
        <w:pBdr>
          <w:top w:val="nil"/>
          <w:left w:val="nil"/>
          <w:bottom w:val="nil"/>
          <w:right w:val="nil"/>
          <w:between w:val="nil"/>
        </w:pBdr>
        <w:spacing w:before="115" w:line="276" w:lineRule="auto"/>
        <w:jc w:val="both"/>
      </w:pPr>
    </w:p>
    <w:p w14:paraId="50D6E642" w14:textId="458299CB" w:rsidR="00052EAE" w:rsidRPr="001D376B" w:rsidRDefault="00052EAE" w:rsidP="00052EAE">
      <w:pPr>
        <w:pBdr>
          <w:top w:val="nil"/>
          <w:left w:val="nil"/>
          <w:bottom w:val="nil"/>
          <w:right w:val="nil"/>
          <w:between w:val="nil"/>
        </w:pBdr>
        <w:spacing w:before="115" w:line="276" w:lineRule="auto"/>
        <w:jc w:val="both"/>
        <w:rPr>
          <w:b/>
          <w:sz w:val="24"/>
          <w:szCs w:val="24"/>
        </w:rPr>
      </w:pPr>
      <w:r w:rsidRPr="001D376B">
        <w:rPr>
          <w:b/>
          <w:sz w:val="24"/>
          <w:szCs w:val="24"/>
        </w:rPr>
        <w:t>Un líder automovilístico de España y un líder en ciberseguridad</w:t>
      </w:r>
    </w:p>
    <w:p w14:paraId="297FA97C" w14:textId="497EB362" w:rsidR="009009B5" w:rsidRDefault="00D4194E" w:rsidP="00052EAE">
      <w:pPr>
        <w:pBdr>
          <w:top w:val="nil"/>
          <w:left w:val="nil"/>
          <w:bottom w:val="nil"/>
          <w:right w:val="nil"/>
          <w:between w:val="nil"/>
        </w:pBdr>
        <w:spacing w:before="115" w:line="276" w:lineRule="auto"/>
        <w:jc w:val="both"/>
        <w:rPr>
          <w:b/>
        </w:rPr>
      </w:pPr>
      <w:hyperlink r:id="rId9" w:history="1">
        <w:r w:rsidR="001D376B" w:rsidRPr="001D376B">
          <w:rPr>
            <w:rStyle w:val="Hipervnculo"/>
          </w:rPr>
          <w:t>EUROCYBCAR</w:t>
        </w:r>
      </w:hyperlink>
      <w:r w:rsidR="00052EAE">
        <w:t xml:space="preserve">, marca de ciberseguridad y de movilidad de referencia en Europa, ha sido la primera en el mundo que </w:t>
      </w:r>
      <w:r w:rsidR="00052EAE" w:rsidRPr="00BE3155">
        <w:rPr>
          <w:b/>
          <w:bCs/>
        </w:rPr>
        <w:t xml:space="preserve">ha desarrollado un test que mide la ciberseguridad de un vehículo y, junto con AENOR, ha emitido el primer certificado de “Ciberseguridad en Vehículos”, aplicando la metodología ESTP y según la normativa UNECE/R155 -que obliga a que todos </w:t>
      </w:r>
      <w:r w:rsidR="00641599">
        <w:rPr>
          <w:b/>
          <w:bCs/>
        </w:rPr>
        <w:t xml:space="preserve">los vehículos </w:t>
      </w:r>
      <w:r w:rsidR="00052EAE" w:rsidRPr="00BE3155">
        <w:rPr>
          <w:b/>
          <w:bCs/>
        </w:rPr>
        <w:t>que se homologuen a partir de julio de 2022 cuenten con un certificado de ciberseguridad-</w:t>
      </w:r>
      <w:r w:rsidR="00B24DE7" w:rsidRPr="00BE3155">
        <w:rPr>
          <w:b/>
          <w:bCs/>
        </w:rPr>
        <w:t>.</w:t>
      </w:r>
    </w:p>
    <w:p w14:paraId="2195BB29" w14:textId="58DBA978" w:rsidR="009009B5" w:rsidRDefault="00052EAE">
      <w:pPr>
        <w:widowControl/>
        <w:spacing w:before="120" w:after="240"/>
        <w:jc w:val="both"/>
        <w:rPr>
          <w:rFonts w:ascii="Times New Roman" w:eastAsia="Times New Roman" w:hAnsi="Times New Roman" w:cs="Times New Roman"/>
          <w:sz w:val="24"/>
          <w:szCs w:val="24"/>
        </w:rPr>
      </w:pPr>
      <w:r w:rsidRPr="00052EAE">
        <w:rPr>
          <w:color w:val="000000"/>
        </w:rPr>
        <w:lastRenderedPageBreak/>
        <w:t xml:space="preserve">Para </w:t>
      </w:r>
      <w:hyperlink r:id="rId10" w:history="1">
        <w:r w:rsidRPr="00BE3155">
          <w:rPr>
            <w:rStyle w:val="Hipervnculo"/>
            <w:b/>
            <w:bCs/>
          </w:rPr>
          <w:t>Azucena Hernández Palmero</w:t>
        </w:r>
      </w:hyperlink>
      <w:r w:rsidRPr="00BE3155">
        <w:rPr>
          <w:b/>
          <w:bCs/>
          <w:color w:val="000000"/>
        </w:rPr>
        <w:t>, CEO de EUROCYBCAR</w:t>
      </w:r>
      <w:r w:rsidRPr="00052EAE">
        <w:rPr>
          <w:color w:val="000000"/>
        </w:rPr>
        <w:t xml:space="preserve">, la incorporación de </w:t>
      </w:r>
      <w:hyperlink r:id="rId11" w:history="1">
        <w:r w:rsidR="001D376B" w:rsidRPr="001D376B">
          <w:rPr>
            <w:rStyle w:val="Hipervnculo"/>
          </w:rPr>
          <w:t>EUROCYBCAR</w:t>
        </w:r>
      </w:hyperlink>
      <w:r w:rsidR="001D376B" w:rsidRPr="00052EAE">
        <w:t xml:space="preserve"> </w:t>
      </w:r>
      <w:r w:rsidRPr="00052EAE">
        <w:rPr>
          <w:color w:val="000000"/>
        </w:rPr>
        <w:t xml:space="preserve">a este VEC de Renault España le va a permitir </w:t>
      </w:r>
      <w:r w:rsidRPr="00BE3155">
        <w:rPr>
          <w:i/>
          <w:iCs/>
          <w:color w:val="000000"/>
        </w:rPr>
        <w:t>“aportar su expertise en la evaluación del nivel de ciberseguridad de los vehículos, flotas de vehículos e infraestructuras de movilidad, hoy en día fundamental, teniendo en cuenta que los coches, furgonetas, camiones, autobuses y autocaravanas van a tener que ser ciberseguras por ley… porque están en juego la privacidad -los datos- y la vida de las personas que viajan a bordo</w:t>
      </w:r>
      <w:r w:rsidR="00596653" w:rsidRPr="00BE3155">
        <w:rPr>
          <w:i/>
          <w:iCs/>
          <w:color w:val="000000"/>
        </w:rPr>
        <w:t>”</w:t>
      </w:r>
      <w:r w:rsidR="00B24DE7">
        <w:rPr>
          <w:color w:val="000000"/>
        </w:rPr>
        <w:t>.</w:t>
      </w:r>
    </w:p>
    <w:p w14:paraId="0839E7D1" w14:textId="6E5AF8AA" w:rsidR="009009B5" w:rsidRDefault="00596653">
      <w:pPr>
        <w:widowControl/>
        <w:spacing w:before="120" w:after="240"/>
        <w:jc w:val="both"/>
        <w:rPr>
          <w:rFonts w:ascii="Times New Roman" w:eastAsia="Times New Roman" w:hAnsi="Times New Roman" w:cs="Times New Roman"/>
          <w:sz w:val="24"/>
          <w:szCs w:val="24"/>
        </w:rPr>
      </w:pPr>
      <w:r w:rsidRPr="00596653">
        <w:rPr>
          <w:color w:val="000000"/>
        </w:rPr>
        <w:t xml:space="preserve">Por otro lado, </w:t>
      </w:r>
      <w:hyperlink r:id="rId12" w:history="1">
        <w:r w:rsidRPr="00BE3155">
          <w:rPr>
            <w:rStyle w:val="Hipervnculo"/>
            <w:b/>
            <w:bCs/>
          </w:rPr>
          <w:t>José Vicente de los Mozos</w:t>
        </w:r>
      </w:hyperlink>
      <w:r w:rsidRPr="00BE3155">
        <w:rPr>
          <w:b/>
          <w:bCs/>
          <w:color w:val="000000"/>
        </w:rPr>
        <w:t>, director de industrial mundial de Renault Group y presidente director general de Renault España</w:t>
      </w:r>
      <w:r w:rsidRPr="00596653">
        <w:rPr>
          <w:color w:val="000000"/>
        </w:rPr>
        <w:t xml:space="preserve">, ha declarado que </w:t>
      </w:r>
      <w:r w:rsidRPr="00C5027D">
        <w:rPr>
          <w:i/>
          <w:iCs/>
          <w:color w:val="000000"/>
        </w:rPr>
        <w:t>“se trata de un proyecto muy completo, pues aglutina todo el conocimiento para la fabricación del vehículo eléctrico y conectado de forma sostenible y cibersegura, afianza la I+D+i en España y facilita el desarrollo de entornos vinculados al vehículo eléctrico, autónomo y conectado, lo que prepara a España para convertirse en líder de la movilidad sostenible”</w:t>
      </w:r>
      <w:r>
        <w:rPr>
          <w:color w:val="000000"/>
        </w:rPr>
        <w:t>.</w:t>
      </w:r>
    </w:p>
    <w:p w14:paraId="69FC50EE" w14:textId="76BBABD8" w:rsidR="00596653" w:rsidRDefault="00596653">
      <w:pPr>
        <w:pBdr>
          <w:top w:val="nil"/>
          <w:left w:val="nil"/>
          <w:bottom w:val="nil"/>
          <w:right w:val="nil"/>
          <w:between w:val="nil"/>
        </w:pBdr>
        <w:spacing w:before="115" w:line="276" w:lineRule="auto"/>
        <w:jc w:val="both"/>
      </w:pPr>
      <w:r w:rsidRPr="00596653">
        <w:t xml:space="preserve">El inicio del proyecto está previsto para el mes de septiembre de este mismo año </w:t>
      </w:r>
      <w:r w:rsidR="00A62DDB">
        <w:t>-</w:t>
      </w:r>
      <w:r w:rsidRPr="00596653">
        <w:t>tras el visto bueno del Ministerio de Industria, Comercio y Turismo</w:t>
      </w:r>
      <w:r w:rsidR="00A62DDB">
        <w:t>-</w:t>
      </w:r>
      <w:r w:rsidRPr="00596653">
        <w:t xml:space="preserve"> y tendrá una duración de tres años, finalizando el 30 de junio de 2025. </w:t>
      </w:r>
    </w:p>
    <w:p w14:paraId="637A1A95" w14:textId="55ACACC3" w:rsidR="00596653" w:rsidRDefault="00596653">
      <w:pPr>
        <w:pBdr>
          <w:top w:val="nil"/>
          <w:left w:val="nil"/>
          <w:bottom w:val="nil"/>
          <w:right w:val="nil"/>
          <w:between w:val="nil"/>
        </w:pBdr>
        <w:spacing w:before="115" w:line="276" w:lineRule="auto"/>
        <w:jc w:val="both"/>
      </w:pPr>
      <w:r w:rsidRPr="00596653">
        <w:t xml:space="preserve">Es interesante destacar que dos de las grandes características de este proyecto son, </w:t>
      </w:r>
      <w:r w:rsidRPr="00C5027D">
        <w:t>por un lado</w:t>
      </w:r>
      <w:r w:rsidRPr="00596653">
        <w:t xml:space="preserve">, la </w:t>
      </w:r>
      <w:r w:rsidRPr="00C5027D">
        <w:rPr>
          <w:b/>
          <w:bCs/>
        </w:rPr>
        <w:t>alta participación de PYMES</w:t>
      </w:r>
      <w:r w:rsidRPr="00596653">
        <w:t xml:space="preserve"> -el 70% de las empresas del consorcio pertenecen a dicha tipología de empresas</w:t>
      </w:r>
      <w:r w:rsidRPr="00C5027D">
        <w:t>- y, por otro</w:t>
      </w:r>
      <w:r w:rsidRPr="00596653">
        <w:t xml:space="preserve">, la </w:t>
      </w:r>
      <w:r w:rsidRPr="00C5027D">
        <w:rPr>
          <w:b/>
          <w:bCs/>
        </w:rPr>
        <w:t>alta representatividad regional</w:t>
      </w:r>
      <w:r w:rsidRPr="00596653">
        <w:t xml:space="preserve">, ya que se extiende por </w:t>
      </w:r>
      <w:r w:rsidR="00A62DDB">
        <w:t>nueve</w:t>
      </w:r>
      <w:r w:rsidRPr="00596653">
        <w:t xml:space="preserve"> comunidades autónomas:</w:t>
      </w:r>
    </w:p>
    <w:p w14:paraId="47D15244" w14:textId="4433304A" w:rsidR="00596653" w:rsidRPr="00596653" w:rsidRDefault="00596653" w:rsidP="00596653">
      <w:pPr>
        <w:pBdr>
          <w:top w:val="nil"/>
          <w:left w:val="nil"/>
          <w:bottom w:val="nil"/>
          <w:right w:val="nil"/>
          <w:between w:val="nil"/>
        </w:pBdr>
        <w:spacing w:before="115" w:line="276" w:lineRule="auto"/>
        <w:jc w:val="both"/>
        <w:rPr>
          <w:sz w:val="19"/>
          <w:szCs w:val="19"/>
        </w:rPr>
      </w:pPr>
      <w:r w:rsidRPr="00596653">
        <w:rPr>
          <w:sz w:val="19"/>
          <w:szCs w:val="19"/>
        </w:rPr>
        <w:t>-</w:t>
      </w:r>
      <w:r w:rsidR="006F1101">
        <w:rPr>
          <w:sz w:val="19"/>
          <w:szCs w:val="19"/>
        </w:rPr>
        <w:t xml:space="preserve"> </w:t>
      </w:r>
      <w:r w:rsidRPr="00A62DDB">
        <w:rPr>
          <w:b/>
          <w:bCs/>
          <w:sz w:val="19"/>
          <w:szCs w:val="19"/>
        </w:rPr>
        <w:t>Castilla y León:</w:t>
      </w:r>
      <w:r w:rsidRPr="00596653">
        <w:rPr>
          <w:sz w:val="19"/>
          <w:szCs w:val="19"/>
        </w:rPr>
        <w:t xml:space="preserve"> RENAULT ESPAÑA S.A., GRUPO ANTOLIN INGENIERÍA S.A., GESTAMP- AUTOTECH ENGINEERING SPAIN S.L.</w:t>
      </w:r>
    </w:p>
    <w:p w14:paraId="444DC7CE" w14:textId="7AD05029" w:rsidR="00596653" w:rsidRPr="00596653" w:rsidRDefault="00596653" w:rsidP="00596653">
      <w:pPr>
        <w:pBdr>
          <w:top w:val="nil"/>
          <w:left w:val="nil"/>
          <w:bottom w:val="nil"/>
          <w:right w:val="nil"/>
          <w:between w:val="nil"/>
        </w:pBdr>
        <w:spacing w:before="115" w:line="276" w:lineRule="auto"/>
        <w:jc w:val="both"/>
        <w:rPr>
          <w:sz w:val="19"/>
          <w:szCs w:val="19"/>
        </w:rPr>
      </w:pPr>
      <w:r w:rsidRPr="00596653">
        <w:rPr>
          <w:sz w:val="19"/>
          <w:szCs w:val="19"/>
        </w:rPr>
        <w:t>-</w:t>
      </w:r>
      <w:r w:rsidR="006F1101">
        <w:rPr>
          <w:sz w:val="19"/>
          <w:szCs w:val="19"/>
        </w:rPr>
        <w:t xml:space="preserve"> </w:t>
      </w:r>
      <w:r w:rsidRPr="00A62DDB">
        <w:rPr>
          <w:b/>
          <w:bCs/>
          <w:sz w:val="19"/>
          <w:szCs w:val="19"/>
        </w:rPr>
        <w:t>País Vasco</w:t>
      </w:r>
      <w:r w:rsidRPr="00596653">
        <w:rPr>
          <w:sz w:val="19"/>
          <w:szCs w:val="19"/>
        </w:rPr>
        <w:t>: EUROCYBCAR S.L., ADVANCED SERVICES IN MOBILITY S.L., CEGASA ENERGÍA S.L.U., ZLAI, ESTUDIOS GIS S.L., LORTEK S.COOP, MICROELETRÓNICA MASER S.L., MULTIVERSE COMPUTING S.L., NUUK MOBILITY SOLUTIONS S.L., IBERDROLA CLIENTES S.A, REYDESA RECYCLING S.L, SEMANTIC SYSTEMS S.L.</w:t>
      </w:r>
    </w:p>
    <w:p w14:paraId="76F70026" w14:textId="24A02776" w:rsidR="00596653" w:rsidRPr="00596653" w:rsidRDefault="00596653" w:rsidP="00596653">
      <w:pPr>
        <w:pBdr>
          <w:top w:val="nil"/>
          <w:left w:val="nil"/>
          <w:bottom w:val="nil"/>
          <w:right w:val="nil"/>
          <w:between w:val="nil"/>
        </w:pBdr>
        <w:spacing w:before="115" w:line="276" w:lineRule="auto"/>
        <w:jc w:val="both"/>
        <w:rPr>
          <w:sz w:val="19"/>
          <w:szCs w:val="19"/>
        </w:rPr>
      </w:pPr>
      <w:r w:rsidRPr="00596653">
        <w:rPr>
          <w:sz w:val="19"/>
          <w:szCs w:val="19"/>
        </w:rPr>
        <w:t>-</w:t>
      </w:r>
      <w:r w:rsidR="006F1101">
        <w:rPr>
          <w:sz w:val="19"/>
          <w:szCs w:val="19"/>
        </w:rPr>
        <w:t xml:space="preserve"> </w:t>
      </w:r>
      <w:r w:rsidRPr="00A62DDB">
        <w:rPr>
          <w:b/>
          <w:bCs/>
          <w:sz w:val="19"/>
          <w:szCs w:val="19"/>
        </w:rPr>
        <w:t>Cataluña</w:t>
      </w:r>
      <w:r w:rsidRPr="00596653">
        <w:rPr>
          <w:sz w:val="19"/>
          <w:szCs w:val="19"/>
        </w:rPr>
        <w:t>: ARANOW ALTERO RECYCLING MACHINERY S.L, YUPCHARGE S.L., CONSORCI DE LA ZONA FRANCA DE BARCELONA, DIMSPORT SPAIN S.L., FACTUAL CONSULTING S.L, FERIMET S.L.U., IDIADA Automotive Technology S.A, INGENIERÍA DE APLICACIONES S.A., NEMI MOBILITY SOLUTIONS S.L., PARKUNLOAD S.L., WALTER PACK PPT, CELLNEX TELECOM, SMART MOBILITY SOLUTIONS y TECHNICA ELECTRONICS BARCELONA</w:t>
      </w:r>
    </w:p>
    <w:p w14:paraId="7CCDBB98" w14:textId="2F16A95E" w:rsidR="00596653" w:rsidRPr="00596653" w:rsidRDefault="00596653" w:rsidP="00596653">
      <w:pPr>
        <w:pBdr>
          <w:top w:val="nil"/>
          <w:left w:val="nil"/>
          <w:bottom w:val="nil"/>
          <w:right w:val="nil"/>
          <w:between w:val="nil"/>
        </w:pBdr>
        <w:spacing w:before="115" w:line="276" w:lineRule="auto"/>
        <w:jc w:val="both"/>
        <w:rPr>
          <w:sz w:val="19"/>
          <w:szCs w:val="19"/>
        </w:rPr>
      </w:pPr>
      <w:r w:rsidRPr="00596653">
        <w:rPr>
          <w:sz w:val="19"/>
          <w:szCs w:val="19"/>
        </w:rPr>
        <w:t>-</w:t>
      </w:r>
      <w:r w:rsidR="006F1101">
        <w:rPr>
          <w:sz w:val="19"/>
          <w:szCs w:val="19"/>
        </w:rPr>
        <w:t xml:space="preserve"> </w:t>
      </w:r>
      <w:r w:rsidRPr="00A62DDB">
        <w:rPr>
          <w:b/>
          <w:bCs/>
          <w:sz w:val="19"/>
          <w:szCs w:val="19"/>
        </w:rPr>
        <w:t>Comunidad de Madrid</w:t>
      </w:r>
      <w:r w:rsidRPr="00596653">
        <w:rPr>
          <w:sz w:val="19"/>
          <w:szCs w:val="19"/>
        </w:rPr>
        <w:t>: ELTO IBERIA S.L.U., ALTIM TECNOLOGÍAS DE INFORMACIÓN S.L., MEEP S.L., GANTABI S.L, KAPS MANAGEMENT GROUP S.L., KOLOKIUM BLOCKCHAIN TECHNOLOGIES, NOMMON SOLUTIONS AND TECHNOLOGIES, PIPER LAB S.L., TÉCNICAS PREDICTIVAS E INSTRUMENTACIÓN S.L., UNIVERSIDAD CARLOS III DE MADRID, SIGMA TECHNOLOGIES S.L.U.</w:t>
      </w:r>
    </w:p>
    <w:p w14:paraId="7BA2B7EB" w14:textId="136C4A47" w:rsidR="00596653" w:rsidRPr="00EA7F71" w:rsidRDefault="00596653" w:rsidP="00596653">
      <w:pPr>
        <w:pBdr>
          <w:top w:val="nil"/>
          <w:left w:val="nil"/>
          <w:bottom w:val="nil"/>
          <w:right w:val="nil"/>
          <w:between w:val="nil"/>
        </w:pBdr>
        <w:spacing w:before="115" w:line="276" w:lineRule="auto"/>
        <w:jc w:val="both"/>
        <w:rPr>
          <w:sz w:val="19"/>
          <w:szCs w:val="19"/>
          <w:lang w:val="en-GB"/>
        </w:rPr>
      </w:pPr>
      <w:r w:rsidRPr="00EA7F71">
        <w:rPr>
          <w:sz w:val="19"/>
          <w:szCs w:val="19"/>
          <w:lang w:val="en-GB"/>
        </w:rPr>
        <w:t>-</w:t>
      </w:r>
      <w:r w:rsidR="006F1101">
        <w:rPr>
          <w:sz w:val="19"/>
          <w:szCs w:val="19"/>
          <w:lang w:val="en-GB"/>
        </w:rPr>
        <w:t xml:space="preserve"> </w:t>
      </w:r>
      <w:r w:rsidRPr="00EA7F71">
        <w:rPr>
          <w:b/>
          <w:bCs/>
          <w:sz w:val="19"/>
          <w:szCs w:val="19"/>
          <w:lang w:val="en-GB"/>
        </w:rPr>
        <w:t>Andalucía</w:t>
      </w:r>
      <w:r w:rsidRPr="00EA7F71">
        <w:rPr>
          <w:sz w:val="19"/>
          <w:szCs w:val="19"/>
          <w:lang w:val="en-GB"/>
        </w:rPr>
        <w:t>: INTELLIGENT INFORMATION TECHNOLOGIES S.L.</w:t>
      </w:r>
    </w:p>
    <w:p w14:paraId="2C769C65" w14:textId="3C6A3213" w:rsidR="00596653" w:rsidRPr="00596653" w:rsidRDefault="00596653" w:rsidP="00596653">
      <w:pPr>
        <w:pBdr>
          <w:top w:val="nil"/>
          <w:left w:val="nil"/>
          <w:bottom w:val="nil"/>
          <w:right w:val="nil"/>
          <w:between w:val="nil"/>
        </w:pBdr>
        <w:spacing w:before="115" w:line="276" w:lineRule="auto"/>
        <w:jc w:val="both"/>
        <w:rPr>
          <w:sz w:val="19"/>
          <w:szCs w:val="19"/>
        </w:rPr>
      </w:pPr>
      <w:r w:rsidRPr="00596653">
        <w:rPr>
          <w:sz w:val="19"/>
          <w:szCs w:val="19"/>
        </w:rPr>
        <w:t>-</w:t>
      </w:r>
      <w:r w:rsidR="006F1101">
        <w:rPr>
          <w:sz w:val="19"/>
          <w:szCs w:val="19"/>
        </w:rPr>
        <w:t xml:space="preserve"> </w:t>
      </w:r>
      <w:r w:rsidRPr="00A62DDB">
        <w:rPr>
          <w:b/>
          <w:bCs/>
          <w:sz w:val="19"/>
          <w:szCs w:val="19"/>
        </w:rPr>
        <w:t>Aragón</w:t>
      </w:r>
      <w:r w:rsidRPr="00596653">
        <w:rPr>
          <w:sz w:val="19"/>
          <w:szCs w:val="19"/>
        </w:rPr>
        <w:t>: CENTRO ZARAGOZA</w:t>
      </w:r>
    </w:p>
    <w:p w14:paraId="5D5AA96E" w14:textId="510FEA27" w:rsidR="00596653" w:rsidRPr="00596653" w:rsidRDefault="00596653" w:rsidP="00596653">
      <w:pPr>
        <w:pBdr>
          <w:top w:val="nil"/>
          <w:left w:val="nil"/>
          <w:bottom w:val="nil"/>
          <w:right w:val="nil"/>
          <w:between w:val="nil"/>
        </w:pBdr>
        <w:spacing w:before="115" w:line="276" w:lineRule="auto"/>
        <w:jc w:val="both"/>
        <w:rPr>
          <w:sz w:val="19"/>
          <w:szCs w:val="19"/>
        </w:rPr>
      </w:pPr>
      <w:r w:rsidRPr="00596653">
        <w:rPr>
          <w:sz w:val="19"/>
          <w:szCs w:val="19"/>
        </w:rPr>
        <w:t>-</w:t>
      </w:r>
      <w:r w:rsidR="006F1101">
        <w:rPr>
          <w:sz w:val="19"/>
          <w:szCs w:val="19"/>
        </w:rPr>
        <w:t xml:space="preserve"> </w:t>
      </w:r>
      <w:r w:rsidRPr="00A62DDB">
        <w:rPr>
          <w:b/>
          <w:bCs/>
          <w:sz w:val="19"/>
          <w:szCs w:val="19"/>
        </w:rPr>
        <w:t>Galicia</w:t>
      </w:r>
      <w:r w:rsidRPr="00596653">
        <w:rPr>
          <w:sz w:val="19"/>
          <w:szCs w:val="19"/>
        </w:rPr>
        <w:t>: FUNDACIÓN PARA LA PROMOCIÓN, INVESTIGACIÓN Y DESARROLLO TECNOLÓGICO DE LA INDUSTRIA DE AUTOMOCIÓN DE GALICIA, CTAG, OPTARE SOLUTIONS S.L.</w:t>
      </w:r>
    </w:p>
    <w:p w14:paraId="7A22B986" w14:textId="6A96BF8B" w:rsidR="00596653" w:rsidRPr="00596653" w:rsidRDefault="00596653" w:rsidP="00596653">
      <w:pPr>
        <w:pBdr>
          <w:top w:val="nil"/>
          <w:left w:val="nil"/>
          <w:bottom w:val="nil"/>
          <w:right w:val="nil"/>
          <w:between w:val="nil"/>
        </w:pBdr>
        <w:spacing w:before="115" w:line="276" w:lineRule="auto"/>
        <w:jc w:val="both"/>
        <w:rPr>
          <w:sz w:val="19"/>
          <w:szCs w:val="19"/>
        </w:rPr>
      </w:pPr>
      <w:r w:rsidRPr="00A62DDB">
        <w:rPr>
          <w:b/>
          <w:bCs/>
          <w:sz w:val="19"/>
          <w:szCs w:val="19"/>
        </w:rPr>
        <w:t>-</w:t>
      </w:r>
      <w:r w:rsidR="006F1101">
        <w:rPr>
          <w:b/>
          <w:bCs/>
          <w:sz w:val="19"/>
          <w:szCs w:val="19"/>
        </w:rPr>
        <w:t xml:space="preserve"> </w:t>
      </w:r>
      <w:r w:rsidRPr="00A62DDB">
        <w:rPr>
          <w:b/>
          <w:bCs/>
          <w:sz w:val="19"/>
          <w:szCs w:val="19"/>
        </w:rPr>
        <w:t>Castilla La Mancha</w:t>
      </w:r>
      <w:r w:rsidRPr="00596653">
        <w:rPr>
          <w:sz w:val="19"/>
          <w:szCs w:val="19"/>
        </w:rPr>
        <w:t>: TECNIVIAL</w:t>
      </w:r>
    </w:p>
    <w:p w14:paraId="5D143E0C" w14:textId="57A8F3CC" w:rsidR="009009B5" w:rsidRDefault="003031B8" w:rsidP="00596653">
      <w:pPr>
        <w:pBdr>
          <w:top w:val="nil"/>
          <w:left w:val="nil"/>
          <w:bottom w:val="nil"/>
          <w:right w:val="nil"/>
          <w:between w:val="nil"/>
        </w:pBdr>
        <w:spacing w:before="115" w:line="276" w:lineRule="auto"/>
        <w:jc w:val="both"/>
        <w:rPr>
          <w:sz w:val="19"/>
          <w:szCs w:val="19"/>
        </w:rPr>
      </w:pPr>
      <w:r>
        <w:rPr>
          <w:noProof/>
        </w:rPr>
        <mc:AlternateContent>
          <mc:Choice Requires="wps">
            <w:drawing>
              <wp:anchor distT="0" distB="0" distL="0" distR="0" simplePos="0" relativeHeight="251670528" behindDoc="0" locked="0" layoutInCell="1" hidden="0" allowOverlap="1" wp14:anchorId="5EC0EC9D" wp14:editId="4FA0C022">
                <wp:simplePos x="0" y="0"/>
                <wp:positionH relativeFrom="page">
                  <wp:posOffset>2495550</wp:posOffset>
                </wp:positionH>
                <wp:positionV relativeFrom="paragraph">
                  <wp:posOffset>502021</wp:posOffset>
                </wp:positionV>
                <wp:extent cx="2551430" cy="95885"/>
                <wp:effectExtent l="0" t="19050" r="20320" b="0"/>
                <wp:wrapTopAndBottom distT="0" distB="0"/>
                <wp:docPr id="49" name="Forma libre: forma 49"/>
                <wp:cNvGraphicFramePr/>
                <a:graphic xmlns:a="http://schemas.openxmlformats.org/drawingml/2006/main">
                  <a:graphicData uri="http://schemas.microsoft.com/office/word/2010/wordprocessingShape">
                    <wps:wsp>
                      <wps:cNvSpPr/>
                      <wps:spPr>
                        <a:xfrm>
                          <a:off x="0" y="0"/>
                          <a:ext cx="2551430" cy="95885"/>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74EC37C" id="Forma libre: forma 49" o:spid="_x0000_s1026" style="position:absolute;margin-left:196.5pt;margin-top:39.55pt;width:200.9pt;height:7.55pt;z-index:251670528;visibility:visible;mso-wrap-style:square;mso-wrap-distance-left:0;mso-wrap-distance-top:0;mso-wrap-distance-right:0;mso-wrap-distance-bottom:0;mso-position-horizontal:absolute;mso-position-horizontal-relative:page;mso-position-vertical:absolute;mso-position-vertical-relative:text;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" path="m,l3685,e" filled="f" strokecolor="#fed12a" strokeweight="1.3021mm">
                <v:stroke startarrowwidth="narrow" startarrowlength="short" endarrowwidth="narrow" endarrowlength="short"/>
                <v:path arrowok="t" o:extrusionok="f"/>
                <w10:wrap type="topAndBottom" anchorx="page"/>
              </v:shape>
            </w:pict>
          </mc:Fallback>
        </mc:AlternateContent>
      </w:r>
      <w:r w:rsidR="00596653" w:rsidRPr="00A62DDB">
        <w:rPr>
          <w:b/>
          <w:bCs/>
          <w:sz w:val="19"/>
          <w:szCs w:val="19"/>
        </w:rPr>
        <w:t>-</w:t>
      </w:r>
      <w:r w:rsidR="006F1101">
        <w:rPr>
          <w:b/>
          <w:bCs/>
          <w:sz w:val="19"/>
          <w:szCs w:val="19"/>
        </w:rPr>
        <w:t xml:space="preserve"> </w:t>
      </w:r>
      <w:r w:rsidR="00596653" w:rsidRPr="00A62DDB">
        <w:rPr>
          <w:b/>
          <w:bCs/>
          <w:sz w:val="19"/>
          <w:szCs w:val="19"/>
        </w:rPr>
        <w:t>Comunidad Valenciana</w:t>
      </w:r>
      <w:r w:rsidR="00596653" w:rsidRPr="00596653">
        <w:rPr>
          <w:sz w:val="19"/>
          <w:szCs w:val="19"/>
        </w:rPr>
        <w:t>: 5G COMMUNICATIONS FOR FUTURE INDUSTRY VERTICAL S.L., GENIA BIOENERGY-BIONERGIA GAS RENOVABLE II, S.L.</w:t>
      </w:r>
    </w:p>
    <w:p w14:paraId="22D6F0C6" w14:textId="79D9A425" w:rsidR="006F1101" w:rsidRPr="003031B8" w:rsidRDefault="003031B8" w:rsidP="00596653">
      <w:pPr>
        <w:pBdr>
          <w:top w:val="nil"/>
          <w:left w:val="nil"/>
          <w:bottom w:val="nil"/>
          <w:right w:val="nil"/>
          <w:between w:val="nil"/>
        </w:pBdr>
        <w:spacing w:before="115" w:line="276" w:lineRule="auto"/>
        <w:jc w:val="both"/>
        <w:rPr>
          <w:b/>
          <w:bCs/>
          <w:sz w:val="19"/>
          <w:szCs w:val="19"/>
        </w:rPr>
      </w:pPr>
      <w:r w:rsidRPr="003031B8">
        <w:rPr>
          <w:b/>
          <w:bCs/>
          <w:sz w:val="19"/>
          <w:szCs w:val="19"/>
        </w:rPr>
        <w:t xml:space="preserve">Pincha aquí para ver un </w:t>
      </w:r>
      <w:hyperlink r:id="rId13" w:history="1">
        <w:r w:rsidRPr="00257F95">
          <w:rPr>
            <w:rStyle w:val="Hipervnculo"/>
            <w:b/>
            <w:bCs/>
            <w:sz w:val="19"/>
            <w:szCs w:val="19"/>
          </w:rPr>
          <w:t>teaser del comunicado</w:t>
        </w:r>
      </w:hyperlink>
      <w:r w:rsidRPr="00257F95">
        <w:rPr>
          <w:b/>
          <w:bCs/>
          <w:sz w:val="19"/>
          <w:szCs w:val="19"/>
        </w:rPr>
        <w:t>.</w:t>
      </w:r>
    </w:p>
    <w:p w14:paraId="6C9D4659" w14:textId="3B13B168" w:rsidR="009009B5" w:rsidRDefault="009851AD">
      <w:pPr>
        <w:spacing w:before="282" w:line="360" w:lineRule="auto"/>
        <w:jc w:val="both"/>
        <w:rPr>
          <w:b/>
          <w:sz w:val="20"/>
          <w:szCs w:val="20"/>
        </w:rPr>
      </w:pPr>
      <w:r>
        <w:rPr>
          <w:b/>
          <w:sz w:val="20"/>
          <w:szCs w:val="20"/>
        </w:rPr>
        <w:lastRenderedPageBreak/>
        <w:t>QUÉ DEBES SABER DE E</w:t>
      </w:r>
      <w:r w:rsidR="00B24DE7">
        <w:rPr>
          <w:b/>
          <w:sz w:val="20"/>
          <w:szCs w:val="20"/>
        </w:rPr>
        <w:t xml:space="preserve">UROCYBCAR </w:t>
      </w:r>
    </w:p>
    <w:p w14:paraId="68A0A510" w14:textId="77777777" w:rsidR="009009B5" w:rsidRDefault="00B24DE7">
      <w:pPr>
        <w:pBdr>
          <w:top w:val="nil"/>
          <w:left w:val="nil"/>
          <w:bottom w:val="nil"/>
          <w:right w:val="nil"/>
          <w:between w:val="nil"/>
        </w:pBdr>
        <w:ind w:left="5" w:firstLine="11"/>
        <w:jc w:val="both"/>
        <w:rPr>
          <w:sz w:val="18"/>
          <w:szCs w:val="18"/>
        </w:rPr>
      </w:pPr>
      <w:bookmarkStart w:id="2" w:name="_heading=h.3znysh7" w:colFirst="0" w:colLast="0"/>
      <w:bookmarkEnd w:id="2"/>
      <w:r>
        <w:rPr>
          <w:sz w:val="18"/>
          <w:szCs w:val="18"/>
        </w:rPr>
        <w:t xml:space="preserve">EUROCYBCAR S.L es una empresa tecnológica con sede en Vitoria-Gasteiz -bajo el paraguas del Centro Vasco de Ciberseguridad- que identifica, evalúa y previene los riesgos que afectan a la ciberseguridad de los vehículos, a los sistemas de gestión de flotas y las infraestructuras de telecomunicaciones. </w:t>
      </w:r>
    </w:p>
    <w:p w14:paraId="75E943D5" w14:textId="77777777" w:rsidR="009009B5" w:rsidRDefault="00B24DE7">
      <w:pPr>
        <w:pBdr>
          <w:top w:val="nil"/>
          <w:left w:val="nil"/>
          <w:bottom w:val="nil"/>
          <w:right w:val="nil"/>
          <w:between w:val="nil"/>
        </w:pBdr>
        <w:ind w:left="5" w:firstLine="11"/>
        <w:jc w:val="both"/>
        <w:rPr>
          <w:sz w:val="18"/>
          <w:szCs w:val="18"/>
        </w:rPr>
      </w:pPr>
      <w:r>
        <w:rPr>
          <w:sz w:val="18"/>
          <w:szCs w:val="18"/>
        </w:rPr>
        <w:t xml:space="preserve">Ha desarrollado y patentado el Test EUROCYBCAR, el primer test en el mundo que, utilizando la metodología propia ESTP, mide el nivel de ciberseguridad de un vehículo según los requisitos de la UNECE/R155. </w:t>
      </w:r>
    </w:p>
    <w:p w14:paraId="10DC273C" w14:textId="7B77BB23" w:rsidR="009009B5" w:rsidRDefault="00B24DE7">
      <w:pPr>
        <w:pBdr>
          <w:top w:val="nil"/>
          <w:left w:val="nil"/>
          <w:bottom w:val="nil"/>
          <w:right w:val="nil"/>
          <w:between w:val="nil"/>
        </w:pBdr>
        <w:ind w:left="5" w:firstLine="11"/>
        <w:jc w:val="both"/>
        <w:rPr>
          <w:sz w:val="18"/>
          <w:szCs w:val="18"/>
        </w:rPr>
      </w:pPr>
      <w:r>
        <w:rPr>
          <w:sz w:val="18"/>
          <w:szCs w:val="18"/>
        </w:rPr>
        <w:t>También desarrolla acciones de formación en lo que se refiere a las metodologías de evaluación de ciberseguridad, normativas vigentes y otros ámbitos de la ciberseguridad aplicada a la automoción y al ecosistema de la movilidad. El objetivo de EUROCYBCAR es trabajar en pro de una movilidad cibersegura.</w:t>
      </w:r>
    </w:p>
    <w:p w14:paraId="3B53223B" w14:textId="7F54F64A" w:rsidR="009851AD" w:rsidRDefault="009851AD">
      <w:pPr>
        <w:pBdr>
          <w:top w:val="nil"/>
          <w:left w:val="nil"/>
          <w:bottom w:val="nil"/>
          <w:right w:val="nil"/>
          <w:between w:val="nil"/>
        </w:pBdr>
        <w:ind w:left="5" w:firstLine="11"/>
        <w:jc w:val="both"/>
        <w:rPr>
          <w:sz w:val="18"/>
          <w:szCs w:val="18"/>
        </w:rPr>
      </w:pPr>
    </w:p>
    <w:p w14:paraId="43234399" w14:textId="594E4BF0" w:rsidR="009851AD" w:rsidRDefault="009851AD" w:rsidP="009851AD">
      <w:pPr>
        <w:spacing w:before="282" w:line="360" w:lineRule="auto"/>
        <w:jc w:val="both"/>
        <w:rPr>
          <w:b/>
          <w:sz w:val="20"/>
          <w:szCs w:val="20"/>
        </w:rPr>
      </w:pPr>
      <w:r>
        <w:rPr>
          <w:b/>
          <w:sz w:val="20"/>
          <w:szCs w:val="20"/>
        </w:rPr>
        <w:t xml:space="preserve">QUÉ DEBES SABER DE RENAULT </w:t>
      </w:r>
    </w:p>
    <w:p w14:paraId="68D9EF27" w14:textId="76E70F9A" w:rsidR="009009B5" w:rsidRDefault="00344E40">
      <w:pPr>
        <w:pBdr>
          <w:top w:val="nil"/>
          <w:left w:val="nil"/>
          <w:bottom w:val="nil"/>
          <w:right w:val="nil"/>
          <w:between w:val="nil"/>
        </w:pBdr>
        <w:ind w:left="5" w:firstLine="11"/>
        <w:jc w:val="both"/>
        <w:rPr>
          <w:sz w:val="18"/>
          <w:szCs w:val="18"/>
        </w:rPr>
      </w:pPr>
      <w:r w:rsidRPr="00344E40">
        <w:rPr>
          <w:sz w:val="18"/>
          <w:szCs w:val="18"/>
        </w:rPr>
        <w:t>Renault España S.A. es una empresa que cuenta en España con 5 fábricas, 600 puntos de red y 25.000 empleados. El proyecto tractor que lidera Renault va a suponer la preparación para el futuro tanto de las plantas españolas como de todo su ecosistema industrial y de conocimiento. Su puesta en marcha permitirá cubrir la transformación integral de la cadena de valor.</w:t>
      </w:r>
    </w:p>
    <w:p w14:paraId="2B562C11" w14:textId="1A6E58E5" w:rsidR="009009B5" w:rsidRDefault="009009B5">
      <w:pPr>
        <w:pBdr>
          <w:top w:val="nil"/>
          <w:left w:val="nil"/>
          <w:bottom w:val="nil"/>
          <w:right w:val="nil"/>
          <w:between w:val="nil"/>
        </w:pBdr>
        <w:ind w:left="5" w:firstLine="11"/>
        <w:jc w:val="both"/>
        <w:rPr>
          <w:sz w:val="18"/>
          <w:szCs w:val="18"/>
        </w:rPr>
        <w:sectPr w:rsidR="009009B5" w:rsidSect="004B0127">
          <w:headerReference w:type="default" r:id="rId14"/>
          <w:footerReference w:type="default" r:id="rId15"/>
          <w:pgSz w:w="11910" w:h="16840"/>
          <w:pgMar w:top="1660" w:right="1020" w:bottom="1843" w:left="1040" w:header="493" w:footer="1448" w:gutter="0"/>
          <w:pgNumType w:start="1"/>
          <w:cols w:space="720"/>
        </w:sectPr>
      </w:pPr>
    </w:p>
    <w:p w14:paraId="261F2585" w14:textId="77777777" w:rsidR="00344E40" w:rsidRDefault="00344E40" w:rsidP="009851AD">
      <w:pPr>
        <w:pBdr>
          <w:top w:val="nil"/>
          <w:left w:val="nil"/>
          <w:bottom w:val="nil"/>
          <w:right w:val="nil"/>
          <w:between w:val="nil"/>
        </w:pBdr>
        <w:spacing w:line="276" w:lineRule="auto"/>
        <w:ind w:right="-66"/>
        <w:rPr>
          <w:b/>
          <w:color w:val="46484A"/>
        </w:rPr>
      </w:pPr>
    </w:p>
    <w:p w14:paraId="4F806272" w14:textId="77777777" w:rsidR="00BB324F" w:rsidRDefault="00BB324F" w:rsidP="00BB324F">
      <w:pPr>
        <w:pBdr>
          <w:top w:val="nil"/>
          <w:left w:val="nil"/>
          <w:bottom w:val="nil"/>
          <w:right w:val="nil"/>
          <w:between w:val="nil"/>
        </w:pBdr>
        <w:spacing w:line="276" w:lineRule="auto"/>
        <w:ind w:left="2160" w:right="-66" w:hanging="2160"/>
        <w:rPr>
          <w:b/>
          <w:color w:val="46484A"/>
        </w:rPr>
      </w:pPr>
      <w:r>
        <w:rPr>
          <w:b/>
          <w:color w:val="46484A"/>
        </w:rPr>
        <w:t xml:space="preserve">Más información:    </w:t>
      </w:r>
      <w:r w:rsidR="009851AD" w:rsidRPr="009851AD">
        <w:rPr>
          <w:bCs/>
          <w:color w:val="46484A"/>
        </w:rPr>
        <w:t>Leticia Navarro Caballero</w:t>
      </w:r>
      <w:r>
        <w:rPr>
          <w:bCs/>
          <w:color w:val="46484A"/>
        </w:rPr>
        <w:t xml:space="preserve"> / </w:t>
      </w:r>
      <w:r w:rsidR="009851AD" w:rsidRPr="009851AD">
        <w:rPr>
          <w:bCs/>
          <w:color w:val="46484A"/>
        </w:rPr>
        <w:t>Directora de comunicación de EUROCYBCAR</w:t>
      </w:r>
    </w:p>
    <w:p w14:paraId="2F0E263C" w14:textId="4318F878" w:rsidR="009009B5" w:rsidRPr="00BB324F" w:rsidRDefault="00BB324F" w:rsidP="00BB324F">
      <w:pPr>
        <w:pBdr>
          <w:top w:val="nil"/>
          <w:left w:val="nil"/>
          <w:bottom w:val="nil"/>
          <w:right w:val="nil"/>
          <w:between w:val="nil"/>
        </w:pBdr>
        <w:spacing w:line="276" w:lineRule="auto"/>
        <w:ind w:left="1440" w:right="-66"/>
        <w:rPr>
          <w:b/>
          <w:color w:val="46484A"/>
        </w:rPr>
      </w:pPr>
      <w:r>
        <w:rPr>
          <w:b/>
          <w:color w:val="46484A"/>
        </w:rPr>
        <w:t xml:space="preserve">          </w:t>
      </w:r>
      <w:hyperlink r:id="rId16" w:history="1">
        <w:r w:rsidRPr="006375E7">
          <w:rPr>
            <w:rStyle w:val="Hipervnculo"/>
          </w:rPr>
          <w:t>comunicacion@eurocybcar.com</w:t>
        </w:r>
      </w:hyperlink>
      <w:r w:rsidR="00B24DE7">
        <w:t xml:space="preserve"> / Teléfono: +34 660 514 710 / +34 619 291 892</w:t>
      </w:r>
    </w:p>
    <w:p w14:paraId="4CDD9201" w14:textId="0A6C5FF3" w:rsidR="009009B5" w:rsidRDefault="00BB324F" w:rsidP="00BB324F">
      <w:pPr>
        <w:pBdr>
          <w:top w:val="nil"/>
          <w:left w:val="nil"/>
          <w:bottom w:val="nil"/>
          <w:right w:val="nil"/>
          <w:between w:val="nil"/>
        </w:pBdr>
        <w:spacing w:line="276" w:lineRule="auto"/>
        <w:ind w:left="1440" w:right="-66"/>
      </w:pPr>
      <w:r>
        <w:t xml:space="preserve">          </w:t>
      </w:r>
      <w:hyperlink r:id="rId17" w:history="1">
        <w:r w:rsidR="009851AD" w:rsidRPr="00CF2C2E">
          <w:rPr>
            <w:rStyle w:val="Hipervnculo"/>
          </w:rPr>
          <w:t>Vídeo corporativo</w:t>
        </w:r>
      </w:hyperlink>
      <w:r w:rsidR="00B24DE7">
        <w:t xml:space="preserve"> / </w:t>
      </w:r>
      <w:hyperlink r:id="rId18">
        <w:r w:rsidR="00B24DE7">
          <w:rPr>
            <w:color w:val="0000FF"/>
            <w:u w:val="single"/>
          </w:rPr>
          <w:t>Sala de prensa</w:t>
        </w:r>
      </w:hyperlink>
    </w:p>
    <w:sectPr w:rsidR="009009B5">
      <w:type w:val="continuous"/>
      <w:pgSz w:w="11910" w:h="16840"/>
      <w:pgMar w:top="1660" w:right="1020" w:bottom="1640" w:left="1040" w:header="493"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DF7F" w14:textId="77777777" w:rsidR="00D4194E" w:rsidRDefault="00D4194E">
      <w:r>
        <w:separator/>
      </w:r>
    </w:p>
  </w:endnote>
  <w:endnote w:type="continuationSeparator" w:id="0">
    <w:p w14:paraId="48065880" w14:textId="77777777" w:rsidR="00D4194E" w:rsidRDefault="00D4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D62D" w14:textId="77777777" w:rsidR="009009B5" w:rsidRDefault="00B24DE7">
    <w:pPr>
      <w:pBdr>
        <w:top w:val="nil"/>
        <w:left w:val="nil"/>
        <w:bottom w:val="nil"/>
        <w:right w:val="nil"/>
        <w:between w:val="nil"/>
      </w:pBdr>
      <w:tabs>
        <w:tab w:val="center" w:pos="4252"/>
        <w:tab w:val="right" w:pos="8504"/>
      </w:tabs>
      <w:rPr>
        <w:color w:val="000000"/>
      </w:rPr>
    </w:pPr>
    <w:r>
      <w:rPr>
        <w:color w:val="000000"/>
      </w:rPr>
      <w:t xml:space="preserve">                     </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B0127">
      <w:rPr>
        <w:noProof/>
        <w:color w:val="000000"/>
      </w:rPr>
      <w:t>1</w:t>
    </w:r>
    <w:r>
      <w:rPr>
        <w:color w:val="000000"/>
      </w:rPr>
      <w:fldChar w:fldCharType="end"/>
    </w:r>
    <w:r>
      <w:rPr>
        <w:noProof/>
      </w:rPr>
      <mc:AlternateContent>
        <mc:Choice Requires="wpg">
          <w:drawing>
            <wp:anchor distT="0" distB="0" distL="0" distR="0" simplePos="0" relativeHeight="251659264" behindDoc="1" locked="0" layoutInCell="1" hidden="0" allowOverlap="1" wp14:anchorId="6D4CAE9C" wp14:editId="31D38E09">
              <wp:simplePos x="0" y="0"/>
              <wp:positionH relativeFrom="column">
                <wp:posOffset>1714500</wp:posOffset>
              </wp:positionH>
              <wp:positionV relativeFrom="paragraph">
                <wp:posOffset>9677400</wp:posOffset>
              </wp:positionV>
              <wp:extent cx="27950" cy="548005"/>
              <wp:effectExtent l="0" t="0" r="0" b="0"/>
              <wp:wrapNone/>
              <wp:docPr id="54" name="Conector recto de flecha 54"/>
              <wp:cNvGraphicFramePr/>
              <a:graphic xmlns:a="http://schemas.openxmlformats.org/drawingml/2006/main">
                <a:graphicData uri="http://schemas.microsoft.com/office/word/2010/wordprocessingShape">
                  <wps:wsp>
                    <wps:cNvCnPr/>
                    <wps:spPr>
                      <a:xfrm>
                        <a:off x="5346000" y="3505998"/>
                        <a:ext cx="0" cy="548005"/>
                      </a:xfrm>
                      <a:prstGeom prst="straightConnector1">
                        <a:avLst/>
                      </a:prstGeom>
                      <a:noFill/>
                      <a:ln w="27950" cap="flat" cmpd="sng">
                        <a:solidFill>
                          <a:srgbClr val="FDD12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1714500</wp:posOffset>
              </wp:positionH>
              <wp:positionV relativeFrom="paragraph">
                <wp:posOffset>9677400</wp:posOffset>
              </wp:positionV>
              <wp:extent cx="27950" cy="548005"/>
              <wp:effectExtent b="0" l="0" r="0" t="0"/>
              <wp:wrapNone/>
              <wp:docPr id="5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7950" cy="54800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1BFCB062" wp14:editId="48077385">
              <wp:simplePos x="0" y="0"/>
              <wp:positionH relativeFrom="column">
                <wp:posOffset>2159000</wp:posOffset>
              </wp:positionH>
              <wp:positionV relativeFrom="paragraph">
                <wp:posOffset>12700</wp:posOffset>
              </wp:positionV>
              <wp:extent cx="1933575" cy="895350"/>
              <wp:effectExtent l="0" t="0" r="0" b="0"/>
              <wp:wrapNone/>
              <wp:docPr id="56" name="Rectángulo 56"/>
              <wp:cNvGraphicFramePr/>
              <a:graphic xmlns:a="http://schemas.openxmlformats.org/drawingml/2006/main">
                <a:graphicData uri="http://schemas.microsoft.com/office/word/2010/wordprocessingShape">
                  <wps:wsp>
                    <wps:cNvSpPr/>
                    <wps:spPr>
                      <a:xfrm>
                        <a:off x="4383975" y="3337088"/>
                        <a:ext cx="1924050" cy="885825"/>
                      </a:xfrm>
                      <a:prstGeom prst="rect">
                        <a:avLst/>
                      </a:prstGeom>
                      <a:solidFill>
                        <a:schemeClr val="lt1"/>
                      </a:solidFill>
                      <a:ln>
                        <a:noFill/>
                      </a:ln>
                    </wps:spPr>
                    <wps:txbx>
                      <w:txbxContent>
                        <w:p w14:paraId="6DB5B902" w14:textId="77777777" w:rsidR="009009B5" w:rsidRDefault="00B24DE7">
                          <w:pPr>
                            <w:spacing w:before="12" w:line="249" w:lineRule="auto"/>
                            <w:ind w:left="20" w:right="8" w:firstLine="20"/>
                            <w:textDirection w:val="btLr"/>
                          </w:pPr>
                          <w:r>
                            <w:rPr>
                              <w:color w:val="464749"/>
                              <w:sz w:val="20"/>
                            </w:rPr>
                            <w:t>Parque Tecnológico de Álava Ediﬁcio BIC</w:t>
                          </w:r>
                        </w:p>
                        <w:p w14:paraId="6F876813" w14:textId="77777777" w:rsidR="009009B5" w:rsidRDefault="00B24DE7">
                          <w:pPr>
                            <w:spacing w:before="2" w:line="247" w:lineRule="auto"/>
                            <w:ind w:left="20" w:right="8" w:firstLine="20"/>
                            <w:textDirection w:val="btLr"/>
                          </w:pPr>
                          <w:r>
                            <w:rPr>
                              <w:color w:val="464749"/>
                              <w:sz w:val="20"/>
                            </w:rPr>
                            <w:t>Albert Einstein Kalea, 15 01510 · Vitoria-Gasteiz, Álava</w:t>
                          </w:r>
                        </w:p>
                        <w:p w14:paraId="38B0A5E7" w14:textId="77777777" w:rsidR="009009B5" w:rsidRDefault="009009B5">
                          <w:pPr>
                            <w:spacing w:line="180" w:lineRule="auto"/>
                            <w:textDirection w:val="btLr"/>
                          </w:pPr>
                        </w:p>
                        <w:p w14:paraId="6BD95247" w14:textId="77777777" w:rsidR="009009B5" w:rsidRDefault="009009B5">
                          <w:pPr>
                            <w:textDirection w:val="btLr"/>
                          </w:pPr>
                        </w:p>
                      </w:txbxContent>
                    </wps:txbx>
                    <wps:bodyPr spcFirstLastPara="1" wrap="square" lIns="91425" tIns="45700" rIns="91425" bIns="45700" anchor="t" anchorCtr="0">
                      <a:noAutofit/>
                    </wps:bodyPr>
                  </wps:wsp>
                </a:graphicData>
              </a:graphic>
            </wp:anchor>
          </w:drawing>
        </mc:Choice>
        <mc:Fallback>
          <w:pict>
            <v:rect w14:anchorId="1BFCB062" id="Rectángulo 56" o:spid="_x0000_s1026" style="position:absolute;margin-left:170pt;margin-top:1pt;width:152.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" fillcolor="white [3201]" stroked="f">
              <v:textbox inset="2.53958mm,1.2694mm,2.53958mm,1.2694mm">
                <w:txbxContent>
                  <w:p w14:paraId="6DB5B902" w14:textId="77777777" w:rsidR="009009B5" w:rsidRDefault="00B24DE7">
                    <w:pPr>
                      <w:spacing w:before="12" w:line="249" w:lineRule="auto"/>
                      <w:ind w:left="20" w:right="8" w:firstLine="20"/>
                      <w:textDirection w:val="btLr"/>
                    </w:pPr>
                    <w:r>
                      <w:rPr>
                        <w:color w:val="464749"/>
                        <w:sz w:val="20"/>
                      </w:rPr>
                      <w:t xml:space="preserve">Parque Tecnológico de Álava </w:t>
                    </w:r>
                    <w:proofErr w:type="spellStart"/>
                    <w:r>
                      <w:rPr>
                        <w:color w:val="464749"/>
                        <w:sz w:val="20"/>
                      </w:rPr>
                      <w:t>Ediﬁcio</w:t>
                    </w:r>
                    <w:proofErr w:type="spellEnd"/>
                    <w:r>
                      <w:rPr>
                        <w:color w:val="464749"/>
                        <w:sz w:val="20"/>
                      </w:rPr>
                      <w:t xml:space="preserve"> BIC</w:t>
                    </w:r>
                  </w:p>
                  <w:p w14:paraId="6F876813" w14:textId="77777777" w:rsidR="009009B5" w:rsidRDefault="00B24DE7">
                    <w:pPr>
                      <w:spacing w:before="2" w:line="247" w:lineRule="auto"/>
                      <w:ind w:left="20" w:right="8" w:firstLine="20"/>
                      <w:textDirection w:val="btLr"/>
                    </w:pPr>
                    <w:r>
                      <w:rPr>
                        <w:color w:val="464749"/>
                        <w:sz w:val="20"/>
                      </w:rPr>
                      <w:t xml:space="preserve">Albert Einstein </w:t>
                    </w:r>
                    <w:proofErr w:type="spellStart"/>
                    <w:r>
                      <w:rPr>
                        <w:color w:val="464749"/>
                        <w:sz w:val="20"/>
                      </w:rPr>
                      <w:t>Kalea</w:t>
                    </w:r>
                    <w:proofErr w:type="spellEnd"/>
                    <w:r>
                      <w:rPr>
                        <w:color w:val="464749"/>
                        <w:sz w:val="20"/>
                      </w:rPr>
                      <w:t>, 15 01510 · Vitoria-Gasteiz, Álava</w:t>
                    </w:r>
                  </w:p>
                  <w:p w14:paraId="38B0A5E7" w14:textId="77777777" w:rsidR="009009B5" w:rsidRDefault="009009B5">
                    <w:pPr>
                      <w:spacing w:line="180" w:lineRule="auto"/>
                      <w:textDirection w:val="btLr"/>
                    </w:pPr>
                  </w:p>
                  <w:p w14:paraId="6BD95247" w14:textId="77777777" w:rsidR="009009B5" w:rsidRDefault="009009B5">
                    <w:pPr>
                      <w:textDirection w:val="btLr"/>
                    </w:pPr>
                  </w:p>
                </w:txbxContent>
              </v:textbox>
            </v:rect>
          </w:pict>
        </mc:Fallback>
      </mc:AlternateContent>
    </w:r>
    <w:r>
      <w:rPr>
        <w:noProof/>
      </w:rPr>
      <w:drawing>
        <wp:anchor distT="114300" distB="114300" distL="114300" distR="114300" simplePos="0" relativeHeight="251661312" behindDoc="0" locked="0" layoutInCell="1" hidden="0" allowOverlap="1" wp14:anchorId="60E79FF0" wp14:editId="30EFA63C">
          <wp:simplePos x="0" y="0"/>
          <wp:positionH relativeFrom="column">
            <wp:posOffset>1</wp:posOffset>
          </wp:positionH>
          <wp:positionV relativeFrom="paragraph">
            <wp:posOffset>54612</wp:posOffset>
          </wp:positionV>
          <wp:extent cx="1600200" cy="181610"/>
          <wp:effectExtent l="0" t="0" r="0" b="0"/>
          <wp:wrapNone/>
          <wp:docPr id="7"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2"/>
                  <a:srcRect t="24140" b="34419"/>
                  <a:stretch>
                    <a:fillRect/>
                  </a:stretch>
                </pic:blipFill>
                <pic:spPr>
                  <a:xfrm>
                    <a:off x="0" y="0"/>
                    <a:ext cx="1600200" cy="18161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74C922C9" wp14:editId="634874CD">
              <wp:simplePos x="0" y="0"/>
              <wp:positionH relativeFrom="column">
                <wp:posOffset>4318000</wp:posOffset>
              </wp:positionH>
              <wp:positionV relativeFrom="paragraph">
                <wp:posOffset>88900</wp:posOffset>
              </wp:positionV>
              <wp:extent cx="1685925" cy="657225"/>
              <wp:effectExtent l="0" t="0" r="0" b="0"/>
              <wp:wrapNone/>
              <wp:docPr id="51" name="Rectángulo 51"/>
              <wp:cNvGraphicFramePr/>
              <a:graphic xmlns:a="http://schemas.openxmlformats.org/drawingml/2006/main">
                <a:graphicData uri="http://schemas.microsoft.com/office/word/2010/wordprocessingShape">
                  <wps:wsp>
                    <wps:cNvSpPr/>
                    <wps:spPr>
                      <a:xfrm>
                        <a:off x="4507800" y="3456150"/>
                        <a:ext cx="1676400" cy="647700"/>
                      </a:xfrm>
                      <a:prstGeom prst="rect">
                        <a:avLst/>
                      </a:prstGeom>
                      <a:solidFill>
                        <a:schemeClr val="lt1"/>
                      </a:solidFill>
                      <a:ln>
                        <a:noFill/>
                      </a:ln>
                    </wps:spPr>
                    <wps:txbx>
                      <w:txbxContent>
                        <w:p w14:paraId="3E18F025" w14:textId="77777777" w:rsidR="009009B5" w:rsidRDefault="00B24DE7">
                          <w:pPr>
                            <w:spacing w:before="12"/>
                            <w:textDirection w:val="btLr"/>
                          </w:pPr>
                          <w:r>
                            <w:rPr>
                              <w:color w:val="464749"/>
                              <w:sz w:val="20"/>
                            </w:rPr>
                            <w:t>T. +34 619 291 892</w:t>
                          </w:r>
                        </w:p>
                        <w:p w14:paraId="5DC19A4D" w14:textId="77777777" w:rsidR="009009B5" w:rsidRDefault="00B24DE7">
                          <w:pPr>
                            <w:spacing w:before="70"/>
                            <w:ind w:left="20" w:firstLine="20"/>
                            <w:textDirection w:val="btLr"/>
                          </w:pPr>
                          <w:r>
                            <w:rPr>
                              <w:color w:val="464749"/>
                              <w:sz w:val="20"/>
                            </w:rPr>
                            <w:t xml:space="preserve">M. </w:t>
                          </w:r>
                          <w:r>
                            <w:rPr>
                              <w:color w:val="0000FF"/>
                              <w:u w:val="single"/>
                            </w:rPr>
                            <w:t>info</w:t>
                          </w:r>
                          <w:r>
                            <w:rPr>
                              <w:color w:val="0000FF"/>
                              <w:sz w:val="20"/>
                              <w:u w:val="single"/>
                            </w:rPr>
                            <w:t>@eurocybcar.com</w:t>
                          </w:r>
                        </w:p>
                        <w:p w14:paraId="67495429" w14:textId="77777777" w:rsidR="009009B5" w:rsidRDefault="00B24DE7">
                          <w:pPr>
                            <w:spacing w:before="70"/>
                            <w:ind w:left="20" w:firstLine="20"/>
                            <w:textDirection w:val="btLr"/>
                          </w:pPr>
                          <w:r>
                            <w:rPr>
                              <w:b/>
                              <w:color w:val="FDD12A"/>
                              <w:sz w:val="20"/>
                            </w:rPr>
                            <w:t>www.eurocybcar.com</w:t>
                          </w:r>
                        </w:p>
                        <w:p w14:paraId="032EA115" w14:textId="77777777" w:rsidR="009009B5" w:rsidRDefault="009009B5">
                          <w:pPr>
                            <w:spacing w:line="180" w:lineRule="auto"/>
                            <w:textDirection w:val="btLr"/>
                          </w:pPr>
                        </w:p>
                        <w:p w14:paraId="2EE66398" w14:textId="77777777" w:rsidR="009009B5" w:rsidRDefault="009009B5">
                          <w:pPr>
                            <w:textDirection w:val="btLr"/>
                          </w:pPr>
                        </w:p>
                      </w:txbxContent>
                    </wps:txbx>
                    <wps:bodyPr spcFirstLastPara="1" wrap="square" lIns="91425" tIns="45700" rIns="91425" bIns="45700" anchor="t" anchorCtr="0">
                      <a:noAutofit/>
                    </wps:bodyPr>
                  </wps:wsp>
                </a:graphicData>
              </a:graphic>
            </wp:anchor>
          </w:drawing>
        </mc:Choice>
        <mc:Fallback>
          <w:pict>
            <v:rect w14:anchorId="74C922C9" id="Rectángulo 51" o:spid="_x0000_s1027" style="position:absolute;margin-left:340pt;margin-top:7pt;width:132.7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" fillcolor="white [3201]" stroked="f">
              <v:textbox inset="2.53958mm,1.2694mm,2.53958mm,1.2694mm">
                <w:txbxContent>
                  <w:p w14:paraId="3E18F025" w14:textId="77777777" w:rsidR="009009B5" w:rsidRDefault="00B24DE7">
                    <w:pPr>
                      <w:spacing w:before="12"/>
                      <w:textDirection w:val="btLr"/>
                    </w:pPr>
                    <w:r>
                      <w:rPr>
                        <w:color w:val="464749"/>
                        <w:sz w:val="20"/>
                      </w:rPr>
                      <w:t>T. +34 619 291 892</w:t>
                    </w:r>
                  </w:p>
                  <w:p w14:paraId="5DC19A4D" w14:textId="77777777" w:rsidR="009009B5" w:rsidRDefault="00B24DE7">
                    <w:pPr>
                      <w:spacing w:before="70"/>
                      <w:ind w:left="20" w:firstLine="20"/>
                      <w:textDirection w:val="btLr"/>
                    </w:pPr>
                    <w:r>
                      <w:rPr>
                        <w:color w:val="464749"/>
                        <w:sz w:val="20"/>
                      </w:rPr>
                      <w:t xml:space="preserve">M. </w:t>
                    </w:r>
                    <w:r>
                      <w:rPr>
                        <w:color w:val="0000FF"/>
                        <w:u w:val="single"/>
                      </w:rPr>
                      <w:t>info</w:t>
                    </w:r>
                    <w:r>
                      <w:rPr>
                        <w:color w:val="0000FF"/>
                        <w:sz w:val="20"/>
                        <w:u w:val="single"/>
                      </w:rPr>
                      <w:t>@eurocybcar.com</w:t>
                    </w:r>
                  </w:p>
                  <w:p w14:paraId="67495429" w14:textId="77777777" w:rsidR="009009B5" w:rsidRDefault="00B24DE7">
                    <w:pPr>
                      <w:spacing w:before="70"/>
                      <w:ind w:left="20" w:firstLine="20"/>
                      <w:textDirection w:val="btLr"/>
                    </w:pPr>
                    <w:r>
                      <w:rPr>
                        <w:b/>
                        <w:color w:val="FDD12A"/>
                        <w:sz w:val="20"/>
                      </w:rPr>
                      <w:t>www.eurocybcar.com</w:t>
                    </w:r>
                  </w:p>
                  <w:p w14:paraId="032EA115" w14:textId="77777777" w:rsidR="009009B5" w:rsidRDefault="009009B5">
                    <w:pPr>
                      <w:spacing w:line="180" w:lineRule="auto"/>
                      <w:textDirection w:val="btLr"/>
                    </w:pPr>
                  </w:p>
                  <w:p w14:paraId="2EE66398" w14:textId="77777777" w:rsidR="009009B5" w:rsidRDefault="009009B5">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81B5" w14:textId="77777777" w:rsidR="00D4194E" w:rsidRDefault="00D4194E">
      <w:r>
        <w:separator/>
      </w:r>
    </w:p>
  </w:footnote>
  <w:footnote w:type="continuationSeparator" w:id="0">
    <w:p w14:paraId="35E353FA" w14:textId="77777777" w:rsidR="00D4194E" w:rsidRDefault="00D4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232" w14:textId="77777777" w:rsidR="009009B5" w:rsidRDefault="00B24DE7">
    <w:pPr>
      <w:spacing w:line="14" w:lineRule="auto"/>
      <w:rPr>
        <w:color w:val="000000"/>
        <w:sz w:val="20"/>
        <w:szCs w:val="20"/>
      </w:rPr>
    </w:pPr>
    <w:r>
      <w:rPr>
        <w:noProof/>
      </w:rPr>
      <w:drawing>
        <wp:anchor distT="114300" distB="114300" distL="114300" distR="114300" simplePos="0" relativeHeight="251658240" behindDoc="0" locked="0" layoutInCell="1" hidden="0" allowOverlap="1" wp14:anchorId="3577A06C" wp14:editId="49521717">
          <wp:simplePos x="0" y="0"/>
          <wp:positionH relativeFrom="column">
            <wp:posOffset>4240981</wp:posOffset>
          </wp:positionH>
          <wp:positionV relativeFrom="paragraph">
            <wp:posOffset>30481</wp:posOffset>
          </wp:positionV>
          <wp:extent cx="2013769" cy="55245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3769" cy="5524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B5"/>
    <w:rsid w:val="000018CB"/>
    <w:rsid w:val="00016BA7"/>
    <w:rsid w:val="00052EAE"/>
    <w:rsid w:val="001430A6"/>
    <w:rsid w:val="001A6D93"/>
    <w:rsid w:val="001D376B"/>
    <w:rsid w:val="002410AC"/>
    <w:rsid w:val="00257F95"/>
    <w:rsid w:val="00275712"/>
    <w:rsid w:val="002F3FF5"/>
    <w:rsid w:val="003031B8"/>
    <w:rsid w:val="00333DD4"/>
    <w:rsid w:val="00342E6A"/>
    <w:rsid w:val="00344E40"/>
    <w:rsid w:val="004B0127"/>
    <w:rsid w:val="00564B6D"/>
    <w:rsid w:val="00596653"/>
    <w:rsid w:val="005A4BB6"/>
    <w:rsid w:val="00641599"/>
    <w:rsid w:val="006F1101"/>
    <w:rsid w:val="008F3C18"/>
    <w:rsid w:val="009009B5"/>
    <w:rsid w:val="00980391"/>
    <w:rsid w:val="009851AD"/>
    <w:rsid w:val="009E393E"/>
    <w:rsid w:val="00A07CB0"/>
    <w:rsid w:val="00A62DDB"/>
    <w:rsid w:val="00A77E4A"/>
    <w:rsid w:val="00AE7D42"/>
    <w:rsid w:val="00B0144A"/>
    <w:rsid w:val="00B24DE7"/>
    <w:rsid w:val="00B83C8B"/>
    <w:rsid w:val="00BB324F"/>
    <w:rsid w:val="00BE3155"/>
    <w:rsid w:val="00C5027D"/>
    <w:rsid w:val="00C61CD6"/>
    <w:rsid w:val="00CF2C2E"/>
    <w:rsid w:val="00D13A69"/>
    <w:rsid w:val="00D4194E"/>
    <w:rsid w:val="00EA7F71"/>
    <w:rsid w:val="00F72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E298"/>
  <w15:docId w15:val="{4D6BFECD-9A18-499E-A0CB-FDA71DFA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E6530"/>
    <w:pPr>
      <w:tabs>
        <w:tab w:val="center" w:pos="4252"/>
        <w:tab w:val="right" w:pos="8504"/>
      </w:tabs>
    </w:pPr>
  </w:style>
  <w:style w:type="character" w:customStyle="1" w:styleId="EncabezadoCar">
    <w:name w:val="Encabezado Car"/>
    <w:basedOn w:val="Fuentedeprrafopredeter"/>
    <w:link w:val="Encabezado"/>
    <w:uiPriority w:val="99"/>
    <w:rsid w:val="00DE6530"/>
  </w:style>
  <w:style w:type="paragraph" w:styleId="Piedepgina">
    <w:name w:val="footer"/>
    <w:basedOn w:val="Normal"/>
    <w:link w:val="PiedepginaCar"/>
    <w:uiPriority w:val="99"/>
    <w:unhideWhenUsed/>
    <w:rsid w:val="00DE6530"/>
    <w:pPr>
      <w:tabs>
        <w:tab w:val="center" w:pos="4252"/>
        <w:tab w:val="right" w:pos="8504"/>
      </w:tabs>
    </w:pPr>
  </w:style>
  <w:style w:type="character" w:customStyle="1" w:styleId="PiedepginaCar">
    <w:name w:val="Pie de página Car"/>
    <w:basedOn w:val="Fuentedeprrafopredeter"/>
    <w:link w:val="Piedepgina"/>
    <w:uiPriority w:val="99"/>
    <w:rsid w:val="00DE6530"/>
  </w:style>
  <w:style w:type="paragraph" w:styleId="NormalWeb">
    <w:name w:val="Normal (Web)"/>
    <w:basedOn w:val="Normal"/>
    <w:uiPriority w:val="99"/>
    <w:unhideWhenUsed/>
    <w:rsid w:val="00F4212C"/>
    <w:pPr>
      <w:widowControl/>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D7F3D"/>
    <w:rPr>
      <w:color w:val="0000FF" w:themeColor="hyperlink"/>
      <w:u w:val="single"/>
    </w:rPr>
  </w:style>
  <w:style w:type="character" w:styleId="Mencinsinresolver">
    <w:name w:val="Unresolved Mention"/>
    <w:basedOn w:val="Fuentedeprrafopredeter"/>
    <w:uiPriority w:val="99"/>
    <w:semiHidden/>
    <w:unhideWhenUsed/>
    <w:rsid w:val="000F62FA"/>
    <w:rPr>
      <w:color w:val="605E5C"/>
      <w:shd w:val="clear" w:color="auto" w:fill="E1DFDD"/>
    </w:rPr>
  </w:style>
  <w:style w:type="paragraph" w:styleId="Prrafodelista">
    <w:name w:val="List Paragraph"/>
    <w:basedOn w:val="Normal"/>
    <w:uiPriority w:val="34"/>
    <w:qFormat/>
    <w:rsid w:val="00EE3669"/>
    <w:pPr>
      <w:ind w:left="720"/>
      <w:contextualSpacing/>
    </w:pPr>
  </w:style>
  <w:style w:type="paragraph" w:customStyle="1" w:styleId="v1msonormal">
    <w:name w:val="v1msonormal"/>
    <w:basedOn w:val="Normal"/>
    <w:rsid w:val="00B64AB6"/>
    <w:pPr>
      <w:widowControl/>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6F1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cybcar.com/" TargetMode="External"/><Relationship Id="rId13" Type="http://schemas.openxmlformats.org/officeDocument/2006/relationships/hyperlink" Target="https://vimeo.com/722224215" TargetMode="External"/><Relationship Id="rId18" Type="http://schemas.openxmlformats.org/officeDocument/2006/relationships/hyperlink" Target="https://eurocybcar.com/sala-de-prensa/" TargetMode="Externa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yperlink" Target="https://www.linkedin.com/in/jose-vicente-de-los-mozos/" TargetMode="External"/><Relationship Id="rId17" Type="http://schemas.openxmlformats.org/officeDocument/2006/relationships/hyperlink" Target="https://www.youtube.com/watch?v=6r6Ih-uQ3do" TargetMode="External"/><Relationship Id="rId2" Type="http://schemas.openxmlformats.org/officeDocument/2006/relationships/styles" Target="styles.xml"/><Relationship Id="rId16" Type="http://schemas.openxmlformats.org/officeDocument/2006/relationships/hyperlink" Target="mailto:comunicacion@eurocybca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ocybca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nkedin.com/in/azucena-eurocybc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ocybca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pyCxYR0LroihgxyrcbVy+TkNw==">AMUW2mX5idGPYlu2vpr2dKdtHtEPcdQ6V+bdctQNsmb9Fuvgqwwf1wzspUm9ZhiYv6N9kHMV+UziSQmn4ZzhMthjucjlnd662ltTThgoHfmPR84mByYS1MMOUF1vERrzVo+Kv7d8uNBN5Km+VSnIazs+f/3mpBFpX1XQyGK5ktu/PFVwn5vn+pw=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dc:creator>
  <cp:lastModifiedBy>Javi Garcia</cp:lastModifiedBy>
  <cp:revision>7</cp:revision>
  <cp:lastPrinted>2022-06-20T08:21:00Z</cp:lastPrinted>
  <dcterms:created xsi:type="dcterms:W3CDTF">2022-06-20T08:23:00Z</dcterms:created>
  <dcterms:modified xsi:type="dcterms:W3CDTF">2022-06-20T15:07:00Z</dcterms:modified>
</cp:coreProperties>
</file>