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7449" w14:textId="1C8F0F8D" w:rsidR="009009B5" w:rsidRDefault="00B24DE7">
      <w:pPr>
        <w:spacing w:before="127"/>
        <w:jc w:val="both"/>
        <w:rPr>
          <w:sz w:val="44"/>
          <w:szCs w:val="44"/>
        </w:rPr>
      </w:pPr>
      <w:r>
        <w:rPr>
          <w:color w:val="46484A"/>
          <w:sz w:val="44"/>
          <w:szCs w:val="44"/>
        </w:rPr>
        <w:t xml:space="preserve"> NOTA DE PRENSA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B3711C5" wp14:editId="3AB19180">
                <wp:simplePos x="0" y="0"/>
                <wp:positionH relativeFrom="column">
                  <wp:posOffset>12700</wp:posOffset>
                </wp:positionH>
                <wp:positionV relativeFrom="paragraph">
                  <wp:posOffset>406400</wp:posOffset>
                </wp:positionV>
                <wp:extent cx="2551950" cy="96405"/>
                <wp:effectExtent l="0" t="0" r="0" b="0"/>
                <wp:wrapTopAndBottom distT="0" distB="0"/>
                <wp:docPr id="52" name="Forma libre: form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3463" y="3755235"/>
                          <a:ext cx="2505075" cy="49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rgbClr val="FED12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406400</wp:posOffset>
                </wp:positionV>
                <wp:extent cx="2551950" cy="96405"/>
                <wp:effectExtent b="0" l="0" r="0" t="0"/>
                <wp:wrapTopAndBottom distB="0" distT="0"/>
                <wp:docPr id="5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950" cy="9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39BCD1" w14:textId="4CB640D5" w:rsidR="001D376B" w:rsidRPr="00EA7F71" w:rsidRDefault="00052EAE" w:rsidP="00FB33F0">
      <w:pPr>
        <w:spacing w:before="528"/>
        <w:ind w:left="114" w:right="974"/>
        <w:rPr>
          <w:rFonts w:ascii="Lucida Sans" w:eastAsia="Lucida Sans" w:hAnsi="Lucida Sans"/>
          <w:color w:val="000000"/>
          <w:sz w:val="36"/>
          <w:szCs w:val="36"/>
        </w:rPr>
      </w:pPr>
      <w:bookmarkStart w:id="0" w:name="_heading=h.gjdgxs" w:colFirst="0" w:colLast="0"/>
      <w:bookmarkEnd w:id="0"/>
      <w:r w:rsidRPr="00EA7F71">
        <w:rPr>
          <w:rFonts w:ascii="Lucida Sans" w:eastAsia="Lucida Sans" w:hAnsi="Lucida Sans"/>
          <w:color w:val="000000"/>
          <w:sz w:val="36"/>
          <w:szCs w:val="36"/>
        </w:rPr>
        <w:t xml:space="preserve">EUROCYBCAR </w:t>
      </w:r>
      <w:r w:rsidR="00FC0E63">
        <w:rPr>
          <w:rFonts w:ascii="Lucida Sans" w:eastAsia="Lucida Sans" w:hAnsi="Lucida Sans"/>
          <w:color w:val="000000"/>
          <w:sz w:val="36"/>
          <w:szCs w:val="36"/>
        </w:rPr>
        <w:t>RECUERDA</w:t>
      </w:r>
      <w:r w:rsidR="00FA333F">
        <w:rPr>
          <w:rFonts w:ascii="Lucida Sans" w:eastAsia="Lucida Sans" w:hAnsi="Lucida Sans"/>
          <w:color w:val="000000"/>
          <w:sz w:val="36"/>
          <w:szCs w:val="36"/>
        </w:rPr>
        <w:t xml:space="preserve"> </w:t>
      </w:r>
      <w:r w:rsidR="00B27431">
        <w:rPr>
          <w:rFonts w:ascii="Lucida Sans" w:eastAsia="Lucida Sans" w:hAnsi="Lucida Sans"/>
          <w:color w:val="000000"/>
          <w:sz w:val="36"/>
          <w:szCs w:val="36"/>
        </w:rPr>
        <w:t>QUE,</w:t>
      </w:r>
      <w:r w:rsidR="00FA333F">
        <w:rPr>
          <w:rFonts w:ascii="Lucida Sans" w:eastAsia="Lucida Sans" w:hAnsi="Lucida Sans"/>
          <w:color w:val="000000"/>
          <w:sz w:val="36"/>
          <w:szCs w:val="36"/>
        </w:rPr>
        <w:t xml:space="preserve"> EN ESTAS FIESTAS,</w:t>
      </w:r>
      <w:r w:rsidR="00B27431">
        <w:rPr>
          <w:rFonts w:ascii="Lucida Sans" w:eastAsia="Lucida Sans" w:hAnsi="Lucida Sans"/>
          <w:color w:val="000000"/>
          <w:sz w:val="36"/>
          <w:szCs w:val="36"/>
        </w:rPr>
        <w:t xml:space="preserve"> TAMBIÉN </w:t>
      </w:r>
      <w:r w:rsidR="00FA333F">
        <w:rPr>
          <w:rFonts w:ascii="Lucida Sans" w:eastAsia="Lucida Sans" w:hAnsi="Lucida Sans"/>
          <w:color w:val="000000"/>
          <w:sz w:val="36"/>
          <w:szCs w:val="36"/>
        </w:rPr>
        <w:t>HAY QUE</w:t>
      </w:r>
      <w:r w:rsidR="003C6701">
        <w:rPr>
          <w:rFonts w:ascii="Lucida Sans" w:eastAsia="Lucida Sans" w:hAnsi="Lucida Sans"/>
          <w:color w:val="000000"/>
          <w:sz w:val="36"/>
          <w:szCs w:val="36"/>
        </w:rPr>
        <w:t xml:space="preserve"> VIAJAR EN VEHÍCULOS </w:t>
      </w:r>
      <w:r w:rsidR="00FB33F0">
        <w:rPr>
          <w:rFonts w:ascii="Lucida Sans" w:eastAsia="Lucida Sans" w:hAnsi="Lucida Sans"/>
          <w:color w:val="000000"/>
          <w:sz w:val="36"/>
          <w:szCs w:val="36"/>
        </w:rPr>
        <w:t>C</w:t>
      </w:r>
      <w:r w:rsidR="003C6701">
        <w:rPr>
          <w:rFonts w:ascii="Lucida Sans" w:eastAsia="Lucida Sans" w:hAnsi="Lucida Sans"/>
          <w:color w:val="000000"/>
          <w:sz w:val="36"/>
          <w:szCs w:val="36"/>
        </w:rPr>
        <w:t>IBERSEGUROS</w:t>
      </w:r>
    </w:p>
    <w:p w14:paraId="21EF2CF9" w14:textId="18B41063" w:rsidR="009009B5" w:rsidRDefault="009009B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Lucida Sans" w:eastAsia="Lucida Sans" w:hAnsi="Lucida Sans" w:cs="Lucida Sans"/>
          <w:sz w:val="36"/>
          <w:szCs w:val="36"/>
        </w:rPr>
      </w:pPr>
    </w:p>
    <w:p w14:paraId="1EBAB440" w14:textId="0F3F3F28" w:rsidR="005E5C4A" w:rsidRPr="005E5C4A" w:rsidRDefault="004B0127" w:rsidP="005E5C4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b/>
          <w:color w:val="46484A"/>
          <w:sz w:val="24"/>
          <w:szCs w:val="24"/>
        </w:rPr>
      </w:pPr>
      <w:r w:rsidRPr="0073293E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237D784D" wp14:editId="5992A61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19075" cy="45719"/>
                <wp:effectExtent l="0" t="0" r="28575" b="12065"/>
                <wp:wrapNone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rgbClr val="FED12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3D3A" id="Forma libre: forma 3" o:spid="_x0000_s1026" style="position:absolute;margin-left:0;margin-top:1.35pt;width:17.25pt;height:3.6pt;flip:y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68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" path="m,l3685,e" filled="f" strokecolor="#fed12a" strokeweight="1.3021mm">
                <v:stroke startarrowwidth="narrow" startarrowlength="short" endarrowwidth="narrow" endarrowlength="short"/>
                <v:path arrowok="t" o:extrusionok="f"/>
                <w10:wrap anchorx="margin"/>
              </v:shape>
            </w:pict>
          </mc:Fallback>
        </mc:AlternateContent>
      </w:r>
      <w:hyperlink r:id="rId8" w:history="1">
        <w:r w:rsidR="0073293E" w:rsidRPr="0073293E">
          <w:rPr>
            <w:rStyle w:val="Hipervnculo"/>
            <w:b/>
            <w:bCs/>
          </w:rPr>
          <w:t>EUROCYBCAR</w:t>
        </w:r>
      </w:hyperlink>
      <w:r w:rsidR="00052EAE" w:rsidRPr="00052EAE">
        <w:rPr>
          <w:b/>
          <w:color w:val="46484A"/>
          <w:sz w:val="24"/>
          <w:szCs w:val="24"/>
        </w:rPr>
        <w:t xml:space="preserve"> </w:t>
      </w:r>
      <w:r w:rsidR="00492FB4">
        <w:rPr>
          <w:b/>
          <w:color w:val="46484A"/>
          <w:sz w:val="24"/>
          <w:szCs w:val="24"/>
        </w:rPr>
        <w:t xml:space="preserve">lanza una campaña </w:t>
      </w:r>
      <w:r w:rsidR="00AF7AED">
        <w:rPr>
          <w:b/>
          <w:color w:val="46484A"/>
          <w:sz w:val="24"/>
          <w:szCs w:val="24"/>
        </w:rPr>
        <w:t>para estas fechas tan especiales</w:t>
      </w:r>
      <w:r w:rsidR="00492FB4">
        <w:rPr>
          <w:b/>
          <w:color w:val="46484A"/>
          <w:sz w:val="24"/>
          <w:szCs w:val="24"/>
        </w:rPr>
        <w:t xml:space="preserve"> bajo el lema “Por una </w:t>
      </w:r>
      <w:r w:rsidR="00B27431">
        <w:rPr>
          <w:b/>
          <w:color w:val="46484A"/>
          <w:sz w:val="24"/>
          <w:szCs w:val="24"/>
        </w:rPr>
        <w:t>FESTIVIDAD</w:t>
      </w:r>
      <w:r w:rsidR="00492FB4">
        <w:rPr>
          <w:b/>
          <w:color w:val="46484A"/>
          <w:sz w:val="24"/>
          <w:szCs w:val="24"/>
        </w:rPr>
        <w:t xml:space="preserve"> cibersegura, por una </w:t>
      </w:r>
      <w:r w:rsidR="00B27431">
        <w:rPr>
          <w:b/>
          <w:color w:val="46484A"/>
          <w:sz w:val="24"/>
          <w:szCs w:val="24"/>
        </w:rPr>
        <w:t>MOVILIDAD</w:t>
      </w:r>
      <w:r w:rsidR="00492FB4">
        <w:rPr>
          <w:b/>
          <w:color w:val="46484A"/>
          <w:sz w:val="24"/>
          <w:szCs w:val="24"/>
        </w:rPr>
        <w:t xml:space="preserve"> cibersegura”, en la que se muestra la realidad de lo que p</w:t>
      </w:r>
      <w:r w:rsidR="00B27431">
        <w:rPr>
          <w:b/>
          <w:color w:val="46484A"/>
          <w:sz w:val="24"/>
          <w:szCs w:val="24"/>
        </w:rPr>
        <w:t>odría</w:t>
      </w:r>
      <w:r w:rsidR="00492FB4">
        <w:rPr>
          <w:b/>
          <w:color w:val="46484A"/>
          <w:sz w:val="24"/>
          <w:szCs w:val="24"/>
        </w:rPr>
        <w:t xml:space="preserve"> suceder si no se viaja en un vehículo ciberseguro</w:t>
      </w:r>
      <w:r w:rsidR="00B24DE7">
        <w:rPr>
          <w:b/>
          <w:color w:val="46484A"/>
          <w:sz w:val="24"/>
          <w:szCs w:val="24"/>
        </w:rPr>
        <w:t>.</w:t>
      </w:r>
      <w:r w:rsidR="005E5C4A">
        <w:rPr>
          <w:b/>
          <w:color w:val="46484A"/>
          <w:sz w:val="24"/>
          <w:szCs w:val="24"/>
        </w:rPr>
        <w:t xml:space="preserve"> </w:t>
      </w:r>
      <w:r w:rsidR="00B7654E">
        <w:rPr>
          <w:b/>
          <w:color w:val="46484A"/>
          <w:sz w:val="24"/>
          <w:szCs w:val="24"/>
        </w:rPr>
        <w:t xml:space="preserve">  </w:t>
      </w:r>
      <w:r w:rsidR="005E5C4A" w:rsidRPr="003031B8">
        <w:rPr>
          <w:b/>
          <w:bCs/>
          <w:sz w:val="19"/>
          <w:szCs w:val="19"/>
        </w:rPr>
        <w:t xml:space="preserve">Pincha aquí para ver un </w:t>
      </w:r>
      <w:hyperlink r:id="rId9" w:history="1">
        <w:r w:rsidR="005E5C4A" w:rsidRPr="00FA11A7">
          <w:rPr>
            <w:rStyle w:val="Hipervnculo"/>
            <w:b/>
            <w:bCs/>
            <w:sz w:val="19"/>
            <w:szCs w:val="19"/>
          </w:rPr>
          <w:t>la campaña lanzada por EUROCYBCAR</w:t>
        </w:r>
      </w:hyperlink>
      <w:r w:rsidR="005E5C4A" w:rsidRPr="00257F95">
        <w:rPr>
          <w:b/>
          <w:bCs/>
          <w:sz w:val="19"/>
          <w:szCs w:val="19"/>
        </w:rPr>
        <w:t>.</w:t>
      </w:r>
    </w:p>
    <w:p w14:paraId="4F3426A0" w14:textId="77777777" w:rsidR="005E5C4A" w:rsidRPr="005E5C4A" w:rsidRDefault="005E5C4A" w:rsidP="005E5C4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b/>
          <w:color w:val="46484A"/>
          <w:sz w:val="24"/>
          <w:szCs w:val="24"/>
        </w:rPr>
      </w:pPr>
    </w:p>
    <w:p w14:paraId="62798920" w14:textId="06E206A5" w:rsidR="00B246CF" w:rsidRDefault="00FC0E63" w:rsidP="00FB33F0">
      <w:pPr>
        <w:spacing w:before="115" w:line="276" w:lineRule="auto"/>
        <w:ind w:left="212"/>
        <w:jc w:val="right"/>
        <w:rPr>
          <w:b/>
          <w:color w:val="46484A"/>
        </w:rPr>
      </w:pPr>
      <w:r>
        <w:rPr>
          <w:b/>
          <w:color w:val="46484A"/>
        </w:rPr>
        <w:t>Diciembre</w:t>
      </w:r>
      <w:r w:rsidR="00B24DE7">
        <w:rPr>
          <w:b/>
          <w:color w:val="46484A"/>
        </w:rPr>
        <w:t xml:space="preserve"> de 2022</w:t>
      </w:r>
    </w:p>
    <w:p w14:paraId="6AD98DB3" w14:textId="2C491574" w:rsidR="004E3284" w:rsidRDefault="00000000" w:rsidP="00052EA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</w:pPr>
      <w:hyperlink r:id="rId10" w:history="1">
        <w:r w:rsidR="004D6EA5" w:rsidRPr="001D376B">
          <w:rPr>
            <w:rStyle w:val="Hipervnculo"/>
          </w:rPr>
          <w:t>EUROCYBCAR</w:t>
        </w:r>
      </w:hyperlink>
      <w:r w:rsidR="004D6EA5">
        <w:t xml:space="preserve"> h</w:t>
      </w:r>
      <w:r w:rsidR="00395EE7">
        <w:t xml:space="preserve">a puesto en marcha una </w:t>
      </w:r>
      <w:r w:rsidR="00AF7AED">
        <w:t xml:space="preserve">impactante </w:t>
      </w:r>
      <w:r w:rsidR="00492FB4">
        <w:t>campaña</w:t>
      </w:r>
      <w:r w:rsidR="00395EE7">
        <w:t xml:space="preserve"> que se desarrolla en torno a una historia que podría ser real: s</w:t>
      </w:r>
      <w:r w:rsidR="007D50C7">
        <w:t xml:space="preserve">e muestra el caso de una </w:t>
      </w:r>
      <w:r w:rsidR="00395EE7">
        <w:t>mujer</w:t>
      </w:r>
      <w:r w:rsidR="007D50C7">
        <w:t xml:space="preserve"> que conduce su coche </w:t>
      </w:r>
      <w:r w:rsidR="00395EE7">
        <w:t xml:space="preserve">por una carretera nevada </w:t>
      </w:r>
      <w:r w:rsidR="00B27431">
        <w:t>con destino</w:t>
      </w:r>
      <w:r w:rsidR="007D50C7">
        <w:t xml:space="preserve"> a la cena </w:t>
      </w:r>
      <w:r w:rsidR="00FD0A6C">
        <w:t xml:space="preserve">familiar </w:t>
      </w:r>
      <w:r w:rsidR="00395EE7">
        <w:t xml:space="preserve">típica de estas </w:t>
      </w:r>
      <w:r w:rsidR="004D6EA5">
        <w:t>fechas</w:t>
      </w:r>
      <w:r w:rsidR="00B27431">
        <w:t xml:space="preserve"> tan especiales</w:t>
      </w:r>
      <w:r w:rsidR="004E3284">
        <w:t xml:space="preserve">. </w:t>
      </w:r>
      <w:r w:rsidR="007D50C7">
        <w:t xml:space="preserve">Cuando ya está próxima </w:t>
      </w:r>
      <w:r w:rsidR="00B27431">
        <w:t>a la casa de su madre</w:t>
      </w:r>
      <w:r w:rsidR="007D50C7">
        <w:t xml:space="preserve">, el vehículo comienza a fallar de manera inesperada y </w:t>
      </w:r>
      <w:r w:rsidR="00395EE7">
        <w:t>está a punto de salirse de la carretera</w:t>
      </w:r>
      <w:r w:rsidR="00FD0A6C">
        <w:t>. ¿El motivo?</w:t>
      </w:r>
      <w:r w:rsidR="007D50C7">
        <w:t xml:space="preserve"> </w:t>
      </w:r>
      <w:r w:rsidR="00FD0A6C">
        <w:t>H</w:t>
      </w:r>
      <w:r w:rsidR="007D50C7">
        <w:t xml:space="preserve">a sido </w:t>
      </w:r>
      <w:r w:rsidR="005F6948">
        <w:t>víctima de un ciberataque</w:t>
      </w:r>
      <w:r w:rsidR="004E3284">
        <w:t>.</w:t>
      </w:r>
    </w:p>
    <w:p w14:paraId="433C2E69" w14:textId="0C99E2C2" w:rsidR="00DC1ADA" w:rsidRDefault="00306857" w:rsidP="00052EA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</w:pPr>
      <w:r>
        <w:t>“</w:t>
      </w:r>
      <w:r w:rsidR="00395EE7">
        <w:t xml:space="preserve">Velar y proteger los datos y, sobre todo, la vida de los que viajan en un vehículo ha sido la constante de </w:t>
      </w:r>
      <w:hyperlink r:id="rId11" w:history="1">
        <w:r w:rsidR="004D6EA5" w:rsidRPr="001D376B">
          <w:rPr>
            <w:rStyle w:val="Hipervnculo"/>
          </w:rPr>
          <w:t>EUROCYBCAR</w:t>
        </w:r>
      </w:hyperlink>
      <w:r w:rsidR="004D6EA5">
        <w:t xml:space="preserve"> d</w:t>
      </w:r>
      <w:r w:rsidR="00395EE7">
        <w:t xml:space="preserve">esde su creación y, con esta </w:t>
      </w:r>
      <w:r w:rsidR="00DC1ADA">
        <w:t xml:space="preserve">emotiva </w:t>
      </w:r>
      <w:r>
        <w:t>y especial</w:t>
      </w:r>
      <w:r w:rsidR="00DC1ADA">
        <w:t xml:space="preserve"> campaña,</w:t>
      </w:r>
      <w:r w:rsidR="00395EE7">
        <w:t xml:space="preserve"> </w:t>
      </w:r>
      <w:r>
        <w:t>se pretende recordar</w:t>
      </w:r>
      <w:r w:rsidR="00395EE7">
        <w:t xml:space="preserve"> la importancia de que todos viaj</w:t>
      </w:r>
      <w:r>
        <w:t>emos</w:t>
      </w:r>
      <w:r w:rsidR="00395EE7">
        <w:t xml:space="preserve"> en vehículos ciberseguros</w:t>
      </w:r>
      <w:r w:rsidR="004D6EA5">
        <w:t xml:space="preserve"> -sobre todo en estas fiestas-</w:t>
      </w:r>
      <w:r w:rsidR="00395EE7">
        <w:t xml:space="preserve"> porque, </w:t>
      </w:r>
      <w:r>
        <w:t>está en juego la privacidad de los que viajan a bordo y, sobre todo, sus vidas</w:t>
      </w:r>
      <w:r w:rsidR="00B02FAD">
        <w:t xml:space="preserve">”, asegura </w:t>
      </w:r>
      <w:hyperlink r:id="rId12" w:history="1">
        <w:r w:rsidR="00B02FAD" w:rsidRPr="000A3C86">
          <w:rPr>
            <w:rStyle w:val="Hipervnculo"/>
          </w:rPr>
          <w:t>Azucena Hernández Palmero</w:t>
        </w:r>
      </w:hyperlink>
      <w:r w:rsidR="00B02FAD">
        <w:t xml:space="preserve">, CEO de EUROCYBCAR. “Cuando compre, alquile, comparta o viaje a bordo de un vehículo, </w:t>
      </w:r>
      <w:r w:rsidR="005E5C4A">
        <w:t xml:space="preserve">mi recomendación es que </w:t>
      </w:r>
      <w:r w:rsidR="00B02FAD">
        <w:t xml:space="preserve">el usuario </w:t>
      </w:r>
      <w:r w:rsidR="005E5C4A">
        <w:t>se</w:t>
      </w:r>
      <w:r w:rsidR="00B02FAD">
        <w:t xml:space="preserve"> preocup</w:t>
      </w:r>
      <w:r w:rsidR="005E5C4A">
        <w:t>e</w:t>
      </w:r>
      <w:r w:rsidR="00B02FAD">
        <w:t xml:space="preserve"> </w:t>
      </w:r>
      <w:r w:rsidR="005E5C4A">
        <w:t>por saber si es ciberseguro”.</w:t>
      </w:r>
    </w:p>
    <w:p w14:paraId="08D70AB7" w14:textId="79FA598E" w:rsidR="005F6948" w:rsidRDefault="007D2F55" w:rsidP="00052EA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</w:pPr>
      <w:r>
        <w:t>D</w:t>
      </w:r>
      <w:r w:rsidR="005F6948">
        <w:t>esde el año 2012</w:t>
      </w:r>
      <w:r w:rsidR="005E5C4A">
        <w:t>,</w:t>
      </w:r>
      <w:r w:rsidR="00DC1ADA">
        <w:t xml:space="preserve"> se han registrado centenares de ciberataques reales contra </w:t>
      </w:r>
      <w:r w:rsidR="00306857">
        <w:t>todo tipo de vehículos</w:t>
      </w:r>
      <w:r>
        <w:t xml:space="preserve">, con el objetivo de robarlos, controlarlos de forma remota -acelerándolos y frenándolos- o robar </w:t>
      </w:r>
      <w:r w:rsidR="005F6948" w:rsidRPr="004D7657">
        <w:t xml:space="preserve">información personal del conductor -contactos y mensajes del teléfono, ubicación, fotos, ruta que realiza…-. </w:t>
      </w:r>
    </w:p>
    <w:p w14:paraId="4678F418" w14:textId="797E47DB" w:rsidR="00052EAE" w:rsidRDefault="00DC1ADA" w:rsidP="00052EA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</w:pPr>
      <w:r>
        <w:t xml:space="preserve">¿Y </w:t>
      </w:r>
      <w:r w:rsidR="00B02FAD">
        <w:t xml:space="preserve">a </w:t>
      </w:r>
      <w:r>
        <w:t xml:space="preserve">qué vehículos les </w:t>
      </w:r>
      <w:r w:rsidR="00B02FAD">
        <w:t>ha</w:t>
      </w:r>
      <w:r w:rsidR="007D2F55">
        <w:t xml:space="preserve"> afectado</w:t>
      </w:r>
      <w:r w:rsidR="00B7654E">
        <w:t>…</w:t>
      </w:r>
      <w:r>
        <w:t xml:space="preserve">? A </w:t>
      </w:r>
      <w:r w:rsidR="00B02FAD">
        <w:t>los</w:t>
      </w:r>
      <w:r>
        <w:t xml:space="preserve"> que</w:t>
      </w:r>
      <w:r w:rsidR="0073293E">
        <w:t xml:space="preserve"> disponen de </w:t>
      </w:r>
      <w:r w:rsidR="00FD0A6C">
        <w:t xml:space="preserve">un </w:t>
      </w:r>
      <w:r w:rsidR="0073293E">
        <w:t>nivel mínimo de tecnologías</w:t>
      </w:r>
      <w:r w:rsidR="004D7657" w:rsidRPr="004D7657">
        <w:t xml:space="preserve"> </w:t>
      </w:r>
      <w:r w:rsidR="00B02FAD">
        <w:t xml:space="preserve">como el </w:t>
      </w:r>
      <w:r w:rsidR="004D7657" w:rsidRPr="004D7657">
        <w:t xml:space="preserve">Bluetooth, GPS, </w:t>
      </w:r>
      <w:r w:rsidR="004D7657">
        <w:t>a</w:t>
      </w:r>
      <w:r w:rsidR="004D7657" w:rsidRPr="004D7657">
        <w:t xml:space="preserve">irbag, llamada de emergencia en caso de accidente eCall, llave con mando a distancia e, incluso, </w:t>
      </w:r>
      <w:r w:rsidR="004D6EA5">
        <w:t xml:space="preserve">los que </w:t>
      </w:r>
      <w:r w:rsidR="004D7657" w:rsidRPr="004D7657">
        <w:t>ofrecen una aplicación que permite controlar datos y funciones del vehículo desde un dispositivo móvil</w:t>
      </w:r>
      <w:r w:rsidR="00B02FAD">
        <w:t>.</w:t>
      </w:r>
      <w:r w:rsidR="0073293E">
        <w:t xml:space="preserve"> </w:t>
      </w:r>
    </w:p>
    <w:p w14:paraId="38AA0401" w14:textId="55AB13FC" w:rsidR="001D376B" w:rsidRDefault="005C6498" w:rsidP="00052EAE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</w:pPr>
      <w:r>
        <w:t xml:space="preserve">La buena noticia, como recuerda </w:t>
      </w:r>
      <w:hyperlink r:id="rId13" w:history="1">
        <w:r w:rsidR="00E53DD7" w:rsidRPr="001D376B">
          <w:rPr>
            <w:rStyle w:val="Hipervnculo"/>
          </w:rPr>
          <w:t>EUROCYBCAR</w:t>
        </w:r>
      </w:hyperlink>
      <w:r>
        <w:t xml:space="preserve">, es </w:t>
      </w:r>
      <w:r w:rsidR="00FD0A6C">
        <w:t>que</w:t>
      </w:r>
      <w:r w:rsidR="0073293E" w:rsidRPr="0073293E">
        <w:t>, desde julio de este año</w:t>
      </w:r>
      <w:r w:rsidR="00FD0A6C">
        <w:t xml:space="preserve"> 2022</w:t>
      </w:r>
      <w:r w:rsidR="0073293E" w:rsidRPr="0073293E">
        <w:t xml:space="preserve">, los vehículos que </w:t>
      </w:r>
      <w:r w:rsidR="00FD0A6C">
        <w:t>ya se están homologando</w:t>
      </w:r>
      <w:r w:rsidR="0073293E" w:rsidRPr="0073293E">
        <w:t xml:space="preserve"> deben </w:t>
      </w:r>
      <w:r w:rsidR="00FD0A6C">
        <w:t>contar con un certificado</w:t>
      </w:r>
      <w:r w:rsidR="0073293E" w:rsidRPr="0073293E">
        <w:t xml:space="preserve"> de ciberseguridad</w:t>
      </w:r>
      <w:r w:rsidR="00B02FAD">
        <w:t xml:space="preserve"> para poder circular por Europa</w:t>
      </w:r>
      <w:r w:rsidR="0073293E" w:rsidRPr="0073293E">
        <w:t xml:space="preserve">, </w:t>
      </w:r>
      <w:r w:rsidR="00FD0A6C">
        <w:t>según la exigente normativa</w:t>
      </w:r>
      <w:r w:rsidR="0073293E" w:rsidRPr="0073293E">
        <w:t xml:space="preserve"> UNECE/R155</w:t>
      </w:r>
      <w:r w:rsidR="00B83168">
        <w:t xml:space="preserve"> -</w:t>
      </w:r>
      <w:r w:rsidR="0073293E" w:rsidRPr="0073293E">
        <w:t xml:space="preserve">y, desde julio de 2024, todos los vehículos nuevos que </w:t>
      </w:r>
      <w:r w:rsidR="00FD0A6C">
        <w:t>estén a la venta</w:t>
      </w:r>
      <w:r w:rsidR="00B83168">
        <w:t>-</w:t>
      </w:r>
      <w:r w:rsidR="0073293E" w:rsidRPr="0073293E">
        <w:t>.</w:t>
      </w:r>
      <w:r w:rsidR="00B02FAD">
        <w:t xml:space="preserve"> Esta normativa afecta a coches, autobuses, camiones, </w:t>
      </w:r>
      <w:r w:rsidR="00B7654E">
        <w:t>furgonetas</w:t>
      </w:r>
      <w:r w:rsidR="00B02FAD">
        <w:t>...</w:t>
      </w:r>
      <w:r w:rsidR="00B83168">
        <w:t xml:space="preserve"> </w:t>
      </w:r>
    </w:p>
    <w:p w14:paraId="22D6F0C6" w14:textId="2825A48F" w:rsidR="006F1101" w:rsidRDefault="003031B8" w:rsidP="00596653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  <w:rPr>
          <w:rStyle w:val="Hipervnculo"/>
          <w:b/>
          <w:bCs/>
          <w:sz w:val="19"/>
          <w:szCs w:val="19"/>
        </w:rPr>
      </w:pPr>
      <w:r w:rsidRPr="003031B8">
        <w:rPr>
          <w:b/>
          <w:bCs/>
          <w:sz w:val="19"/>
          <w:szCs w:val="19"/>
        </w:rPr>
        <w:t xml:space="preserve">Pincha aquí para ver </w:t>
      </w:r>
      <w:hyperlink r:id="rId14" w:history="1">
        <w:r w:rsidR="00B246CF" w:rsidRPr="000A3C86">
          <w:rPr>
            <w:rStyle w:val="Hipervnculo"/>
            <w:b/>
            <w:bCs/>
            <w:sz w:val="19"/>
            <w:szCs w:val="19"/>
          </w:rPr>
          <w:t>la campaña lanzada por EUROCYBCAR</w:t>
        </w:r>
        <w:r w:rsidRPr="000A3C86">
          <w:rPr>
            <w:rStyle w:val="Hipervnculo"/>
            <w:b/>
            <w:bCs/>
            <w:sz w:val="19"/>
            <w:szCs w:val="19"/>
          </w:rPr>
          <w:t>.</w:t>
        </w:r>
      </w:hyperlink>
    </w:p>
    <w:p w14:paraId="4726D9C4" w14:textId="387D098C" w:rsidR="00FB33F0" w:rsidRDefault="00FB33F0" w:rsidP="00596653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  <w:rPr>
          <w:rStyle w:val="Hipervnculo"/>
          <w:b/>
          <w:bCs/>
          <w:sz w:val="19"/>
          <w:szCs w:val="19"/>
        </w:rPr>
      </w:pPr>
    </w:p>
    <w:p w14:paraId="2FE4156E" w14:textId="77777777" w:rsidR="00FB33F0" w:rsidRPr="003031B8" w:rsidRDefault="00FB33F0" w:rsidP="00596653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  <w:rPr>
          <w:b/>
          <w:bCs/>
          <w:sz w:val="19"/>
          <w:szCs w:val="19"/>
        </w:rPr>
      </w:pPr>
    </w:p>
    <w:p w14:paraId="6C9D4659" w14:textId="3B13B168" w:rsidR="009009B5" w:rsidRDefault="009851AD">
      <w:pPr>
        <w:spacing w:before="282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QUÉ DEBES SABER DE E</w:t>
      </w:r>
      <w:r w:rsidR="00B24DE7">
        <w:rPr>
          <w:b/>
          <w:sz w:val="20"/>
          <w:szCs w:val="20"/>
        </w:rPr>
        <w:t xml:space="preserve">UROCYBCAR </w:t>
      </w:r>
    </w:p>
    <w:bookmarkStart w:id="1" w:name="_heading=h.3znysh7" w:colFirst="0" w:colLast="0"/>
    <w:bookmarkEnd w:id="1"/>
    <w:p w14:paraId="2B562C11" w14:textId="7F6F129C" w:rsidR="009009B5" w:rsidRDefault="0024511C" w:rsidP="005E5C4A">
      <w:pPr>
        <w:pBdr>
          <w:top w:val="nil"/>
          <w:left w:val="nil"/>
          <w:bottom w:val="nil"/>
          <w:right w:val="nil"/>
          <w:between w:val="nil"/>
        </w:pBdr>
        <w:ind w:left="5" w:firstLine="11"/>
        <w:jc w:val="both"/>
        <w:rPr>
          <w:sz w:val="18"/>
          <w:szCs w:val="18"/>
        </w:rPr>
        <w:sectPr w:rsidR="009009B5" w:rsidSect="004B0127">
          <w:headerReference w:type="default" r:id="rId15"/>
          <w:footerReference w:type="default" r:id="rId16"/>
          <w:pgSz w:w="11910" w:h="16840"/>
          <w:pgMar w:top="1660" w:right="1020" w:bottom="1843" w:left="1040" w:header="493" w:footer="1448" w:gutter="0"/>
          <w:pgNumType w:start="1"/>
          <w:cols w:space="720"/>
        </w:sect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"https://eurocybcar.com/"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B24DE7" w:rsidRPr="0024511C">
        <w:rPr>
          <w:rStyle w:val="Hipervnculo"/>
          <w:sz w:val="18"/>
          <w:szCs w:val="18"/>
        </w:rPr>
        <w:t xml:space="preserve">EUROCYBCAR </w:t>
      </w:r>
      <w:proofErr w:type="gramStart"/>
      <w:r w:rsidR="00B24DE7" w:rsidRPr="0024511C">
        <w:rPr>
          <w:rStyle w:val="Hipervnculo"/>
          <w:sz w:val="18"/>
          <w:szCs w:val="18"/>
        </w:rPr>
        <w:t>S.L</w:t>
      </w:r>
      <w:proofErr w:type="gramEnd"/>
      <w:r>
        <w:rPr>
          <w:sz w:val="18"/>
          <w:szCs w:val="18"/>
        </w:rPr>
        <w:fldChar w:fldCharType="end"/>
      </w:r>
      <w:r w:rsidR="00B24DE7">
        <w:rPr>
          <w:sz w:val="18"/>
          <w:szCs w:val="18"/>
        </w:rPr>
        <w:t xml:space="preserve"> es una empresa tecnológica con sede en Vitoria-Gasteiz que identifica, evalúa y previene los riesgos que afectan a la ciberseguridad de los vehículos, a los sistemas de gestión de flotas y las infraestructuras de telecomunicaciones. Ha desarrollado y patentado </w:t>
      </w:r>
      <w:proofErr w:type="gramStart"/>
      <w:r w:rsidR="00B24DE7">
        <w:rPr>
          <w:sz w:val="18"/>
          <w:szCs w:val="18"/>
        </w:rPr>
        <w:t>el Test</w:t>
      </w:r>
      <w:proofErr w:type="gramEnd"/>
      <w:r w:rsidR="00B24DE7">
        <w:rPr>
          <w:sz w:val="18"/>
          <w:szCs w:val="18"/>
        </w:rPr>
        <w:t xml:space="preserve"> EUROCYBCAR, el primer test</w:t>
      </w:r>
      <w:r w:rsidR="005E5C4A">
        <w:rPr>
          <w:sz w:val="18"/>
          <w:szCs w:val="18"/>
        </w:rPr>
        <w:t xml:space="preserve"> </w:t>
      </w:r>
      <w:r w:rsidR="00B24DE7">
        <w:rPr>
          <w:sz w:val="18"/>
          <w:szCs w:val="18"/>
        </w:rPr>
        <w:t>que</w:t>
      </w:r>
      <w:r w:rsidR="005C6498">
        <w:rPr>
          <w:sz w:val="18"/>
          <w:szCs w:val="18"/>
        </w:rPr>
        <w:t xml:space="preserve"> mide y certifica el nivel de ciberseguridad de un vehículo, aplicando</w:t>
      </w:r>
      <w:r w:rsidR="00B24DE7">
        <w:rPr>
          <w:sz w:val="18"/>
          <w:szCs w:val="18"/>
        </w:rPr>
        <w:t xml:space="preserve"> la metodología propia ESTP</w:t>
      </w:r>
      <w:r w:rsidR="005C6498">
        <w:rPr>
          <w:sz w:val="18"/>
          <w:szCs w:val="18"/>
        </w:rPr>
        <w:t xml:space="preserve"> y </w:t>
      </w:r>
      <w:r w:rsidR="00B24DE7">
        <w:rPr>
          <w:sz w:val="18"/>
          <w:szCs w:val="18"/>
        </w:rPr>
        <w:t>según los requisitos de la UNECE/R155.</w:t>
      </w:r>
      <w:r w:rsidR="005E5C4A">
        <w:rPr>
          <w:sz w:val="18"/>
          <w:szCs w:val="18"/>
        </w:rPr>
        <w:t xml:space="preserve"> </w:t>
      </w:r>
      <w:r w:rsidR="005C6498">
        <w:rPr>
          <w:sz w:val="18"/>
          <w:szCs w:val="18"/>
        </w:rPr>
        <w:t xml:space="preserve">En marzo de 2022, EUROCYBCAR hizo historia, junto con AENOR, al emitir el primer certificado </w:t>
      </w:r>
      <w:r w:rsidR="005E5C4A">
        <w:rPr>
          <w:sz w:val="18"/>
          <w:szCs w:val="18"/>
        </w:rPr>
        <w:t xml:space="preserve">en el mundo </w:t>
      </w:r>
      <w:r w:rsidR="005C6498">
        <w:rPr>
          <w:sz w:val="18"/>
          <w:szCs w:val="18"/>
        </w:rPr>
        <w:t>de ‘Ciberseguridad en Vehículos’</w:t>
      </w:r>
      <w:r w:rsidR="005E5C4A">
        <w:rPr>
          <w:sz w:val="18"/>
          <w:szCs w:val="18"/>
        </w:rPr>
        <w:t xml:space="preserve">. </w:t>
      </w:r>
      <w:r w:rsidR="005C6498" w:rsidRPr="005C6498">
        <w:rPr>
          <w:sz w:val="18"/>
          <w:szCs w:val="18"/>
        </w:rPr>
        <w:t xml:space="preserve">Los modelos que obtienen </w:t>
      </w:r>
      <w:r w:rsidR="005E5C4A">
        <w:rPr>
          <w:sz w:val="18"/>
          <w:szCs w:val="18"/>
        </w:rPr>
        <w:t xml:space="preserve">este </w:t>
      </w:r>
      <w:r w:rsidR="005C6498" w:rsidRPr="005C6498">
        <w:rPr>
          <w:sz w:val="18"/>
          <w:szCs w:val="18"/>
        </w:rPr>
        <w:t>certificado demuestran que implementan medios eficaces para minimizar el riesgo de un ciberataque contra la privacidad y la vida de las personas que viajan a bordo, así como la integridad de los sistemas del vehículo.</w:t>
      </w:r>
    </w:p>
    <w:p w14:paraId="261F2585" w14:textId="77777777" w:rsidR="00344E40" w:rsidRDefault="00344E40" w:rsidP="009851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6"/>
        <w:rPr>
          <w:b/>
          <w:color w:val="46484A"/>
        </w:rPr>
      </w:pPr>
    </w:p>
    <w:p w14:paraId="4F806272" w14:textId="3E75DDBF" w:rsidR="00BB324F" w:rsidRDefault="00BB324F" w:rsidP="00BB32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-66" w:hanging="2160"/>
        <w:rPr>
          <w:b/>
          <w:color w:val="46484A"/>
        </w:rPr>
      </w:pPr>
      <w:r>
        <w:rPr>
          <w:b/>
          <w:color w:val="46484A"/>
        </w:rPr>
        <w:t xml:space="preserve">Más información:    </w:t>
      </w:r>
      <w:r w:rsidR="000F7556">
        <w:rPr>
          <w:bCs/>
          <w:color w:val="46484A"/>
        </w:rPr>
        <w:t>Departamento de</w:t>
      </w:r>
      <w:r w:rsidR="009851AD" w:rsidRPr="009851AD">
        <w:rPr>
          <w:bCs/>
          <w:color w:val="46484A"/>
        </w:rPr>
        <w:t xml:space="preserve"> comunicación de </w:t>
      </w:r>
      <w:hyperlink r:id="rId17" w:history="1">
        <w:r w:rsidR="009851AD" w:rsidRPr="0024511C">
          <w:rPr>
            <w:rStyle w:val="Hipervnculo"/>
            <w:bCs/>
          </w:rPr>
          <w:t>EUROCYBCAR</w:t>
        </w:r>
      </w:hyperlink>
    </w:p>
    <w:p w14:paraId="2F0E263C" w14:textId="4318F878" w:rsidR="009009B5" w:rsidRPr="00BB324F" w:rsidRDefault="00BB324F" w:rsidP="00BB32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-66"/>
        <w:rPr>
          <w:b/>
          <w:color w:val="46484A"/>
        </w:rPr>
      </w:pPr>
      <w:r>
        <w:rPr>
          <w:b/>
          <w:color w:val="46484A"/>
        </w:rPr>
        <w:t xml:space="preserve">          </w:t>
      </w:r>
      <w:hyperlink r:id="rId18" w:history="1">
        <w:r w:rsidRPr="006375E7">
          <w:rPr>
            <w:rStyle w:val="Hipervnculo"/>
          </w:rPr>
          <w:t>comunicacion@eurocybcar.com</w:t>
        </w:r>
      </w:hyperlink>
      <w:r w:rsidR="00B24DE7">
        <w:t xml:space="preserve"> / Teléfono: +34 660 514 710 / +34 619 291 892</w:t>
      </w:r>
    </w:p>
    <w:p w14:paraId="4CDD9201" w14:textId="61E5E35A" w:rsidR="009009B5" w:rsidRDefault="00BB324F" w:rsidP="00BB32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-66"/>
      </w:pPr>
      <w:r>
        <w:t xml:space="preserve">          </w:t>
      </w:r>
      <w:hyperlink r:id="rId19" w:history="1">
        <w:r w:rsidR="009851AD" w:rsidRPr="00CF2C2E">
          <w:rPr>
            <w:rStyle w:val="Hipervnculo"/>
          </w:rPr>
          <w:t>Vídeo corporativo</w:t>
        </w:r>
      </w:hyperlink>
      <w:r w:rsidR="00B24DE7">
        <w:t xml:space="preserve"> / </w:t>
      </w:r>
      <w:hyperlink r:id="rId20">
        <w:r w:rsidR="00B24DE7">
          <w:rPr>
            <w:color w:val="0000FF"/>
            <w:u w:val="single"/>
          </w:rPr>
          <w:t>Sala de prensa</w:t>
        </w:r>
      </w:hyperlink>
    </w:p>
    <w:sectPr w:rsidR="009009B5">
      <w:type w:val="continuous"/>
      <w:pgSz w:w="11910" w:h="16840"/>
      <w:pgMar w:top="1660" w:right="1020" w:bottom="1640" w:left="1040" w:header="493" w:footer="1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5D73" w14:textId="77777777" w:rsidR="00C938DE" w:rsidRDefault="00C938DE">
      <w:r>
        <w:separator/>
      </w:r>
    </w:p>
  </w:endnote>
  <w:endnote w:type="continuationSeparator" w:id="0">
    <w:p w14:paraId="4DABB22C" w14:textId="77777777" w:rsidR="00C938DE" w:rsidRDefault="00C9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D62D" w14:textId="77777777" w:rsidR="009009B5" w:rsidRDefault="00B24D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0127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6D4CAE9C" wp14:editId="31D38E09">
              <wp:simplePos x="0" y="0"/>
              <wp:positionH relativeFrom="column">
                <wp:posOffset>1714500</wp:posOffset>
              </wp:positionH>
              <wp:positionV relativeFrom="paragraph">
                <wp:posOffset>9677400</wp:posOffset>
              </wp:positionV>
              <wp:extent cx="27950" cy="548005"/>
              <wp:effectExtent l="0" t="0" r="0" b="0"/>
              <wp:wrapNone/>
              <wp:docPr id="54" name="Conector recto de flecha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05998"/>
                        <a:ext cx="0" cy="548005"/>
                      </a:xfrm>
                      <a:prstGeom prst="straightConnector1">
                        <a:avLst/>
                      </a:prstGeom>
                      <a:noFill/>
                      <a:ln w="27950" cap="flat" cmpd="sng">
                        <a:solidFill>
                          <a:srgbClr val="FDD12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9677400</wp:posOffset>
              </wp:positionV>
              <wp:extent cx="27950" cy="548005"/>
              <wp:effectExtent b="0" l="0" r="0" t="0"/>
              <wp:wrapNone/>
              <wp:docPr id="5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50" cy="548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BFCB062" wp14:editId="48077385">
              <wp:simplePos x="0" y="0"/>
              <wp:positionH relativeFrom="column">
                <wp:posOffset>2159000</wp:posOffset>
              </wp:positionH>
              <wp:positionV relativeFrom="paragraph">
                <wp:posOffset>12700</wp:posOffset>
              </wp:positionV>
              <wp:extent cx="1933575" cy="895350"/>
              <wp:effectExtent l="0" t="0" r="0" b="0"/>
              <wp:wrapNone/>
              <wp:docPr id="56" name="Rectángul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83975" y="3337088"/>
                        <a:ext cx="1924050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B5B902" w14:textId="77777777" w:rsidR="009009B5" w:rsidRDefault="00B24DE7">
                          <w:pPr>
                            <w:spacing w:before="12" w:line="249" w:lineRule="auto"/>
                            <w:ind w:left="20" w:right="8" w:firstLine="20"/>
                            <w:textDirection w:val="btLr"/>
                          </w:pPr>
                          <w:r>
                            <w:rPr>
                              <w:color w:val="464749"/>
                              <w:sz w:val="20"/>
                            </w:rPr>
                            <w:t>Parque Tecnológico de Álava Ediﬁcio BIC</w:t>
                          </w:r>
                        </w:p>
                        <w:p w14:paraId="6F876813" w14:textId="77777777" w:rsidR="009009B5" w:rsidRDefault="00B24DE7">
                          <w:pPr>
                            <w:spacing w:before="2" w:line="247" w:lineRule="auto"/>
                            <w:ind w:left="20" w:right="8" w:firstLine="20"/>
                            <w:textDirection w:val="btLr"/>
                          </w:pPr>
                          <w:r>
                            <w:rPr>
                              <w:color w:val="464749"/>
                              <w:sz w:val="20"/>
                            </w:rPr>
                            <w:t>Albert Einstein Kalea, 15 01510 · Vitoria-Gasteiz, Álava</w:t>
                          </w:r>
                        </w:p>
                        <w:p w14:paraId="38B0A5E7" w14:textId="77777777" w:rsidR="009009B5" w:rsidRDefault="009009B5">
                          <w:pPr>
                            <w:spacing w:line="180" w:lineRule="auto"/>
                            <w:textDirection w:val="btLr"/>
                          </w:pPr>
                        </w:p>
                        <w:p w14:paraId="6BD95247" w14:textId="77777777" w:rsidR="009009B5" w:rsidRDefault="009009B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CB062" id="Rectángulo 56" o:spid="_x0000_s1026" style="position:absolute;margin-left:170pt;margin-top:1pt;width:152.2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" fillcolor="white [3201]" stroked="f">
              <v:textbox inset="2.53958mm,1.2694mm,2.53958mm,1.2694mm">
                <w:txbxContent>
                  <w:p w14:paraId="6DB5B902" w14:textId="77777777" w:rsidR="009009B5" w:rsidRDefault="00B24DE7">
                    <w:pPr>
                      <w:spacing w:before="12" w:line="249" w:lineRule="auto"/>
                      <w:ind w:left="20" w:right="8" w:firstLine="20"/>
                      <w:textDirection w:val="btLr"/>
                    </w:pPr>
                    <w:r>
                      <w:rPr>
                        <w:color w:val="464749"/>
                        <w:sz w:val="20"/>
                      </w:rPr>
                      <w:t>Parque Tecnológico de Álava Ediﬁcio BIC</w:t>
                    </w:r>
                  </w:p>
                  <w:p w14:paraId="6F876813" w14:textId="77777777" w:rsidR="009009B5" w:rsidRDefault="00B24DE7">
                    <w:pPr>
                      <w:spacing w:before="2" w:line="247" w:lineRule="auto"/>
                      <w:ind w:left="20" w:right="8" w:firstLine="20"/>
                      <w:textDirection w:val="btLr"/>
                    </w:pPr>
                    <w:r>
                      <w:rPr>
                        <w:color w:val="464749"/>
                        <w:sz w:val="20"/>
                      </w:rPr>
                      <w:t>Albert Einstein Kalea, 15 01510 · Vitoria-Gasteiz, Álava</w:t>
                    </w:r>
                  </w:p>
                  <w:p w14:paraId="38B0A5E7" w14:textId="77777777" w:rsidR="009009B5" w:rsidRDefault="009009B5">
                    <w:pPr>
                      <w:spacing w:line="180" w:lineRule="auto"/>
                      <w:textDirection w:val="btLr"/>
                    </w:pPr>
                  </w:p>
                  <w:p w14:paraId="6BD95247" w14:textId="77777777" w:rsidR="009009B5" w:rsidRDefault="009009B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0E79FF0" wp14:editId="30EFA63C">
          <wp:simplePos x="0" y="0"/>
          <wp:positionH relativeFrom="column">
            <wp:posOffset>1</wp:posOffset>
          </wp:positionH>
          <wp:positionV relativeFrom="paragraph">
            <wp:posOffset>54612</wp:posOffset>
          </wp:positionV>
          <wp:extent cx="1600200" cy="181610"/>
          <wp:effectExtent l="0" t="0" r="0" b="0"/>
          <wp:wrapNone/>
          <wp:docPr id="7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2"/>
                  <a:srcRect t="24140" b="34419"/>
                  <a:stretch>
                    <a:fillRect/>
                  </a:stretch>
                </pic:blipFill>
                <pic:spPr>
                  <a:xfrm>
                    <a:off x="0" y="0"/>
                    <a:ext cx="1600200" cy="18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4C922C9" wp14:editId="634874CD">
              <wp:simplePos x="0" y="0"/>
              <wp:positionH relativeFrom="column">
                <wp:posOffset>4318000</wp:posOffset>
              </wp:positionH>
              <wp:positionV relativeFrom="paragraph">
                <wp:posOffset>88900</wp:posOffset>
              </wp:positionV>
              <wp:extent cx="1685925" cy="657225"/>
              <wp:effectExtent l="0" t="0" r="0" b="0"/>
              <wp:wrapNone/>
              <wp:docPr id="51" name="Rectá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7800" y="3456150"/>
                        <a:ext cx="16764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18F025" w14:textId="77777777" w:rsidR="009009B5" w:rsidRDefault="00B24DE7">
                          <w:pPr>
                            <w:spacing w:before="12"/>
                            <w:textDirection w:val="btLr"/>
                          </w:pPr>
                          <w:r>
                            <w:rPr>
                              <w:color w:val="464749"/>
                              <w:sz w:val="20"/>
                            </w:rPr>
                            <w:t>T. +34 619 291 892</w:t>
                          </w:r>
                        </w:p>
                        <w:p w14:paraId="5DC19A4D" w14:textId="77777777" w:rsidR="009009B5" w:rsidRDefault="00B24DE7">
                          <w:pPr>
                            <w:spacing w:before="70"/>
                            <w:ind w:left="20" w:firstLine="20"/>
                            <w:textDirection w:val="btLr"/>
                          </w:pPr>
                          <w:r>
                            <w:rPr>
                              <w:color w:val="464749"/>
                              <w:sz w:val="20"/>
                            </w:rPr>
                            <w:t xml:space="preserve">M. 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info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@eurocybcar.com</w:t>
                          </w:r>
                        </w:p>
                        <w:p w14:paraId="67495429" w14:textId="77777777" w:rsidR="009009B5" w:rsidRDefault="00B24DE7">
                          <w:pPr>
                            <w:spacing w:before="70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FDD12A"/>
                              <w:sz w:val="20"/>
                            </w:rPr>
                            <w:t>www.eurocybcar.com</w:t>
                          </w:r>
                        </w:p>
                        <w:p w14:paraId="032EA115" w14:textId="77777777" w:rsidR="009009B5" w:rsidRDefault="009009B5">
                          <w:pPr>
                            <w:spacing w:line="180" w:lineRule="auto"/>
                            <w:textDirection w:val="btLr"/>
                          </w:pPr>
                        </w:p>
                        <w:p w14:paraId="2EE66398" w14:textId="77777777" w:rsidR="009009B5" w:rsidRDefault="009009B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C922C9" id="Rectángulo 51" o:spid="_x0000_s1027" style="position:absolute;margin-left:340pt;margin-top:7pt;width:132.7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" fillcolor="white [3201]" stroked="f">
              <v:textbox inset="2.53958mm,1.2694mm,2.53958mm,1.2694mm">
                <w:txbxContent>
                  <w:p w14:paraId="3E18F025" w14:textId="77777777" w:rsidR="009009B5" w:rsidRDefault="00B24DE7">
                    <w:pPr>
                      <w:spacing w:before="12"/>
                      <w:textDirection w:val="btLr"/>
                    </w:pPr>
                    <w:r>
                      <w:rPr>
                        <w:color w:val="464749"/>
                        <w:sz w:val="20"/>
                      </w:rPr>
                      <w:t>T. +34 619 291 892</w:t>
                    </w:r>
                  </w:p>
                  <w:p w14:paraId="5DC19A4D" w14:textId="77777777" w:rsidR="009009B5" w:rsidRDefault="00B24DE7">
                    <w:pPr>
                      <w:spacing w:before="70"/>
                      <w:ind w:left="20" w:firstLine="20"/>
                      <w:textDirection w:val="btLr"/>
                    </w:pPr>
                    <w:r>
                      <w:rPr>
                        <w:color w:val="464749"/>
                        <w:sz w:val="20"/>
                      </w:rPr>
                      <w:t xml:space="preserve">M. </w:t>
                    </w:r>
                    <w:r>
                      <w:rPr>
                        <w:color w:val="0000FF"/>
                        <w:u w:val="single"/>
                      </w:rPr>
                      <w:t>info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@eurocybcar.com</w:t>
                    </w:r>
                  </w:p>
                  <w:p w14:paraId="67495429" w14:textId="77777777" w:rsidR="009009B5" w:rsidRDefault="00B24DE7">
                    <w:pPr>
                      <w:spacing w:before="70"/>
                      <w:ind w:left="20" w:firstLine="20"/>
                      <w:textDirection w:val="btLr"/>
                    </w:pPr>
                    <w:r>
                      <w:rPr>
                        <w:b/>
                        <w:color w:val="FDD12A"/>
                        <w:sz w:val="20"/>
                      </w:rPr>
                      <w:t>www.eurocybcar.com</w:t>
                    </w:r>
                  </w:p>
                  <w:p w14:paraId="032EA115" w14:textId="77777777" w:rsidR="009009B5" w:rsidRDefault="009009B5">
                    <w:pPr>
                      <w:spacing w:line="180" w:lineRule="auto"/>
                      <w:textDirection w:val="btLr"/>
                    </w:pPr>
                  </w:p>
                  <w:p w14:paraId="2EE66398" w14:textId="77777777" w:rsidR="009009B5" w:rsidRDefault="009009B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ECBB" w14:textId="77777777" w:rsidR="00C938DE" w:rsidRDefault="00C938DE">
      <w:r>
        <w:separator/>
      </w:r>
    </w:p>
  </w:footnote>
  <w:footnote w:type="continuationSeparator" w:id="0">
    <w:p w14:paraId="461DF51F" w14:textId="77777777" w:rsidR="00C938DE" w:rsidRDefault="00C9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F232" w14:textId="77777777" w:rsidR="009009B5" w:rsidRDefault="00B24DE7">
    <w:pP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577A06C" wp14:editId="49521717">
          <wp:simplePos x="0" y="0"/>
          <wp:positionH relativeFrom="column">
            <wp:posOffset>4240981</wp:posOffset>
          </wp:positionH>
          <wp:positionV relativeFrom="paragraph">
            <wp:posOffset>30481</wp:posOffset>
          </wp:positionV>
          <wp:extent cx="2013769" cy="5524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3769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5"/>
    <w:rsid w:val="000018CB"/>
    <w:rsid w:val="00016BA7"/>
    <w:rsid w:val="00052EAE"/>
    <w:rsid w:val="000A3C86"/>
    <w:rsid w:val="000F7556"/>
    <w:rsid w:val="00126F34"/>
    <w:rsid w:val="001430A6"/>
    <w:rsid w:val="00194AA9"/>
    <w:rsid w:val="001A6D93"/>
    <w:rsid w:val="001D376B"/>
    <w:rsid w:val="002410AC"/>
    <w:rsid w:val="0024511C"/>
    <w:rsid w:val="00257F95"/>
    <w:rsid w:val="00275712"/>
    <w:rsid w:val="00292F07"/>
    <w:rsid w:val="002F3FF5"/>
    <w:rsid w:val="003031B8"/>
    <w:rsid w:val="00306857"/>
    <w:rsid w:val="00333DD4"/>
    <w:rsid w:val="00342E6A"/>
    <w:rsid w:val="00344E40"/>
    <w:rsid w:val="00395EE7"/>
    <w:rsid w:val="003B479A"/>
    <w:rsid w:val="003C0C7C"/>
    <w:rsid w:val="003C6701"/>
    <w:rsid w:val="00447721"/>
    <w:rsid w:val="00492FB4"/>
    <w:rsid w:val="004B0127"/>
    <w:rsid w:val="004D6EA5"/>
    <w:rsid w:val="004D7657"/>
    <w:rsid w:val="004E3284"/>
    <w:rsid w:val="00564B6D"/>
    <w:rsid w:val="00596653"/>
    <w:rsid w:val="005A4BB6"/>
    <w:rsid w:val="005C6498"/>
    <w:rsid w:val="005E5C4A"/>
    <w:rsid w:val="005F6948"/>
    <w:rsid w:val="00641599"/>
    <w:rsid w:val="006F1101"/>
    <w:rsid w:val="0073293E"/>
    <w:rsid w:val="007D2F55"/>
    <w:rsid w:val="007D50C7"/>
    <w:rsid w:val="008C70AD"/>
    <w:rsid w:val="008F39AA"/>
    <w:rsid w:val="008F3C18"/>
    <w:rsid w:val="009009B5"/>
    <w:rsid w:val="00980391"/>
    <w:rsid w:val="009851AD"/>
    <w:rsid w:val="009E393E"/>
    <w:rsid w:val="009F021C"/>
    <w:rsid w:val="00A07CB0"/>
    <w:rsid w:val="00A62DDB"/>
    <w:rsid w:val="00A77E4A"/>
    <w:rsid w:val="00AB76DC"/>
    <w:rsid w:val="00AE7D42"/>
    <w:rsid w:val="00AF7AED"/>
    <w:rsid w:val="00B0144A"/>
    <w:rsid w:val="00B02FAD"/>
    <w:rsid w:val="00B13C42"/>
    <w:rsid w:val="00B246CF"/>
    <w:rsid w:val="00B24DE7"/>
    <w:rsid w:val="00B27431"/>
    <w:rsid w:val="00B44F26"/>
    <w:rsid w:val="00B7654E"/>
    <w:rsid w:val="00B83168"/>
    <w:rsid w:val="00B83C8B"/>
    <w:rsid w:val="00BB324F"/>
    <w:rsid w:val="00BE3155"/>
    <w:rsid w:val="00C5027D"/>
    <w:rsid w:val="00C61CD6"/>
    <w:rsid w:val="00C938DE"/>
    <w:rsid w:val="00CF2C2E"/>
    <w:rsid w:val="00D11B0D"/>
    <w:rsid w:val="00D13A69"/>
    <w:rsid w:val="00D32E84"/>
    <w:rsid w:val="00D363D5"/>
    <w:rsid w:val="00D4194E"/>
    <w:rsid w:val="00DC1ADA"/>
    <w:rsid w:val="00DD2CE5"/>
    <w:rsid w:val="00E13304"/>
    <w:rsid w:val="00E53DD7"/>
    <w:rsid w:val="00EA7F71"/>
    <w:rsid w:val="00F72070"/>
    <w:rsid w:val="00FA11A7"/>
    <w:rsid w:val="00FA333F"/>
    <w:rsid w:val="00FB33F0"/>
    <w:rsid w:val="00FC0E63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E298"/>
  <w15:docId w15:val="{4D6BFECD-9A18-499E-A0CB-FDA71DF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E65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530"/>
  </w:style>
  <w:style w:type="paragraph" w:styleId="Piedepgina">
    <w:name w:val="footer"/>
    <w:basedOn w:val="Normal"/>
    <w:link w:val="PiedepginaCar"/>
    <w:uiPriority w:val="99"/>
    <w:unhideWhenUsed/>
    <w:rsid w:val="00DE65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30"/>
  </w:style>
  <w:style w:type="paragraph" w:styleId="NormalWeb">
    <w:name w:val="Normal (Web)"/>
    <w:basedOn w:val="Normal"/>
    <w:uiPriority w:val="99"/>
    <w:unhideWhenUsed/>
    <w:rsid w:val="00F42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7F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2F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paragraph" w:customStyle="1" w:styleId="v1msonormal">
    <w:name w:val="v1msonormal"/>
    <w:basedOn w:val="Normal"/>
    <w:rsid w:val="00B64A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F1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cybcar.com/" TargetMode="External"/><Relationship Id="rId13" Type="http://schemas.openxmlformats.org/officeDocument/2006/relationships/hyperlink" Target="https://eurocybcar.com/" TargetMode="External"/><Relationship Id="rId18" Type="http://schemas.openxmlformats.org/officeDocument/2006/relationships/hyperlink" Target="mailto:comunicacion@eurocybcar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6.png"/><Relationship Id="rId12" Type="http://schemas.openxmlformats.org/officeDocument/2006/relationships/hyperlink" Target="https://www.linkedin.com/in/azucena-eurocybcar/" TargetMode="External"/><Relationship Id="rId17" Type="http://schemas.openxmlformats.org/officeDocument/2006/relationships/hyperlink" Target="https://eurocybcar.com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eurocybcar.com/sala-de-prens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ocybcar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urocybcar.com/" TargetMode="External"/><Relationship Id="rId19" Type="http://schemas.openxmlformats.org/officeDocument/2006/relationships/hyperlink" Target="https://www.youtube.com/watch?v=Hz6oKr0tV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781430839/3d1c5f2115" TargetMode="External"/><Relationship Id="rId14" Type="http://schemas.openxmlformats.org/officeDocument/2006/relationships/hyperlink" Target="https://vimeo.com/781430839/3d1c5f211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pyCxYR0LroihgxyrcbVy+TkNw==">AMUW2mX5idGPYlu2vpr2dKdtHtEPcdQ6V+bdctQNsmb9Fuvgqwwf1wzspUm9ZhiYv6N9kHMV+UziSQmn4ZzhMthjucjlnd662ltTThgoHfmPR84mByYS1MMOUF1vERrzVo+Kv7d8uNBN5Km+VSnIazs+f/3mpBFpX1XQyGK5ktu/PFVwn5vn+pw=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</dc:creator>
  <cp:lastModifiedBy>Javi Garcia</cp:lastModifiedBy>
  <cp:revision>2</cp:revision>
  <cp:lastPrinted>2022-06-20T08:21:00Z</cp:lastPrinted>
  <dcterms:created xsi:type="dcterms:W3CDTF">2022-12-21T17:13:00Z</dcterms:created>
  <dcterms:modified xsi:type="dcterms:W3CDTF">2022-12-21T17:13:00Z</dcterms:modified>
</cp:coreProperties>
</file>